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1D41" w:rsidRPr="00B95766" w:rsidRDefault="00BE1D41" w:rsidP="00B95766">
      <w:pPr>
        <w:spacing w:after="0" w:line="240" w:lineRule="auto"/>
        <w:jc w:val="center"/>
        <w:rPr>
          <w:b/>
          <w:color w:val="FF0000"/>
          <w:sz w:val="28"/>
          <w:szCs w:val="28"/>
          <w:u w:val="single"/>
        </w:rPr>
      </w:pPr>
      <w:r w:rsidRPr="00B95766">
        <w:rPr>
          <w:b/>
          <w:sz w:val="28"/>
          <w:szCs w:val="28"/>
          <w:u w:val="single"/>
        </w:rPr>
        <w:t>HISTORIQUE DE L’HÔTEL DE VILLE</w:t>
      </w:r>
      <w:r w:rsidR="00776CA1" w:rsidRPr="00B95766">
        <w:rPr>
          <w:b/>
          <w:sz w:val="28"/>
          <w:szCs w:val="28"/>
          <w:u w:val="single"/>
        </w:rPr>
        <w:t xml:space="preserve"> (1881)</w:t>
      </w:r>
    </w:p>
    <w:p w:rsidR="00B95766" w:rsidRDefault="00DE0D62" w:rsidP="00B352BC">
      <w:pPr>
        <w:spacing w:after="0" w:line="240" w:lineRule="auto"/>
        <w:rPr>
          <w:sz w:val="28"/>
          <w:szCs w:val="28"/>
        </w:rPr>
      </w:pPr>
      <w:r>
        <w:rPr>
          <w:sz w:val="28"/>
          <w:szCs w:val="28"/>
        </w:rPr>
        <w:tab/>
      </w:r>
      <w:r>
        <w:rPr>
          <w:sz w:val="28"/>
          <w:szCs w:val="28"/>
        </w:rPr>
        <w:tab/>
      </w:r>
      <w:bookmarkStart w:id="0" w:name="_GoBack"/>
      <w:bookmarkEnd w:id="0"/>
      <w:r>
        <w:rPr>
          <w:sz w:val="28"/>
          <w:szCs w:val="28"/>
        </w:rPr>
        <w:tab/>
      </w:r>
      <w:r>
        <w:rPr>
          <w:sz w:val="28"/>
          <w:szCs w:val="28"/>
        </w:rPr>
        <w:tab/>
      </w:r>
      <w:r>
        <w:rPr>
          <w:sz w:val="28"/>
          <w:szCs w:val="28"/>
        </w:rPr>
        <w:tab/>
      </w:r>
      <w:r>
        <w:rPr>
          <w:sz w:val="28"/>
          <w:szCs w:val="28"/>
        </w:rPr>
        <w:tab/>
      </w:r>
      <w:r>
        <w:rPr>
          <w:sz w:val="28"/>
          <w:szCs w:val="28"/>
        </w:rPr>
        <w:tab/>
      </w:r>
    </w:p>
    <w:p w:rsidR="00B95766" w:rsidRDefault="00B95766" w:rsidP="00B352BC">
      <w:pPr>
        <w:spacing w:after="0" w:line="240" w:lineRule="auto"/>
        <w:rPr>
          <w:sz w:val="28"/>
          <w:szCs w:val="28"/>
        </w:rPr>
      </w:pPr>
    </w:p>
    <w:p w:rsidR="00BE1D41" w:rsidRDefault="00DE0D62" w:rsidP="00B95766">
      <w:pPr>
        <w:spacing w:after="0" w:line="240" w:lineRule="auto"/>
        <w:jc w:val="right"/>
        <w:rPr>
          <w:sz w:val="28"/>
          <w:szCs w:val="28"/>
        </w:rPr>
      </w:pPr>
      <w:r>
        <w:rPr>
          <w:sz w:val="28"/>
          <w:szCs w:val="28"/>
        </w:rPr>
        <w:t>Par Jean-Pierre Losdijck</w:t>
      </w:r>
    </w:p>
    <w:p w:rsidR="00BE1D41" w:rsidRDefault="00BE1D41" w:rsidP="00B352BC">
      <w:pPr>
        <w:spacing w:after="0" w:line="240" w:lineRule="auto"/>
        <w:rPr>
          <w:sz w:val="28"/>
          <w:szCs w:val="28"/>
        </w:rPr>
      </w:pPr>
    </w:p>
    <w:p w:rsidR="00B95766" w:rsidRDefault="00B95766" w:rsidP="00B352BC">
      <w:pPr>
        <w:spacing w:after="0" w:line="240" w:lineRule="auto"/>
        <w:rPr>
          <w:sz w:val="28"/>
          <w:szCs w:val="28"/>
        </w:rPr>
      </w:pPr>
    </w:p>
    <w:p w:rsidR="00013A73" w:rsidRDefault="00013A73" w:rsidP="00B352BC">
      <w:pPr>
        <w:spacing w:after="0" w:line="240" w:lineRule="auto"/>
        <w:rPr>
          <w:sz w:val="28"/>
          <w:szCs w:val="28"/>
        </w:rPr>
      </w:pPr>
      <w:r w:rsidRPr="00013A73">
        <w:rPr>
          <w:sz w:val="28"/>
          <w:szCs w:val="28"/>
        </w:rPr>
        <w:t>C’est</w:t>
      </w:r>
      <w:r>
        <w:rPr>
          <w:sz w:val="28"/>
          <w:szCs w:val="28"/>
        </w:rPr>
        <w:t xml:space="preserve"> en 1843, Place Communale (aujourd’hui Place des Déportés) que le bourgmestre de l’époque, Paul-Henri Dominique de </w:t>
      </w:r>
      <w:proofErr w:type="spellStart"/>
      <w:r>
        <w:rPr>
          <w:sz w:val="28"/>
          <w:szCs w:val="28"/>
        </w:rPr>
        <w:t>Marcq</w:t>
      </w:r>
      <w:proofErr w:type="spellEnd"/>
      <w:r>
        <w:rPr>
          <w:sz w:val="28"/>
          <w:szCs w:val="28"/>
        </w:rPr>
        <w:t xml:space="preserve"> de </w:t>
      </w:r>
      <w:proofErr w:type="spellStart"/>
      <w:r>
        <w:rPr>
          <w:sz w:val="28"/>
          <w:szCs w:val="28"/>
        </w:rPr>
        <w:t>Tiège</w:t>
      </w:r>
      <w:proofErr w:type="spellEnd"/>
      <w:r>
        <w:rPr>
          <w:sz w:val="28"/>
          <w:szCs w:val="28"/>
        </w:rPr>
        <w:t xml:space="preserve"> avait fait construire la première école et maison communale de la localité.</w:t>
      </w:r>
    </w:p>
    <w:p w:rsidR="00F540B8" w:rsidRDefault="00013A73" w:rsidP="00B352BC">
      <w:pPr>
        <w:spacing w:after="0" w:line="240" w:lineRule="auto"/>
        <w:rPr>
          <w:sz w:val="28"/>
          <w:szCs w:val="28"/>
        </w:rPr>
      </w:pPr>
      <w:r>
        <w:rPr>
          <w:sz w:val="28"/>
          <w:szCs w:val="28"/>
        </w:rPr>
        <w:t>Près de quarante ans plus tard,</w:t>
      </w:r>
      <w:r w:rsidR="006B4664">
        <w:rPr>
          <w:sz w:val="28"/>
          <w:szCs w:val="28"/>
        </w:rPr>
        <w:t xml:space="preserve"> au début de l’année</w:t>
      </w:r>
      <w:r>
        <w:rPr>
          <w:sz w:val="28"/>
          <w:szCs w:val="28"/>
        </w:rPr>
        <w:t xml:space="preserve"> 1880,</w:t>
      </w:r>
      <w:r w:rsidR="006B4664">
        <w:rPr>
          <w:sz w:val="28"/>
          <w:szCs w:val="28"/>
        </w:rPr>
        <w:t xml:space="preserve"> l’</w:t>
      </w:r>
      <w:r w:rsidR="00F540B8">
        <w:rPr>
          <w:sz w:val="28"/>
          <w:szCs w:val="28"/>
        </w:rPr>
        <w:t>exiguïté des locaux alors en usage a</w:t>
      </w:r>
      <w:r w:rsidR="006B4664">
        <w:rPr>
          <w:sz w:val="28"/>
          <w:szCs w:val="28"/>
        </w:rPr>
        <w:t>yant</w:t>
      </w:r>
      <w:r w:rsidR="00F540B8">
        <w:rPr>
          <w:sz w:val="28"/>
          <w:szCs w:val="28"/>
        </w:rPr>
        <w:t xml:space="preserve"> été remarquée par le commissaire d’arrondissement </w:t>
      </w:r>
      <w:r w:rsidR="006B4664">
        <w:rPr>
          <w:sz w:val="28"/>
          <w:szCs w:val="28"/>
        </w:rPr>
        <w:t>et le</w:t>
      </w:r>
      <w:r w:rsidR="00F540B8">
        <w:rPr>
          <w:sz w:val="28"/>
          <w:szCs w:val="28"/>
        </w:rPr>
        <w:t xml:space="preserve"> collège </w:t>
      </w:r>
      <w:r w:rsidR="006B4664">
        <w:rPr>
          <w:sz w:val="28"/>
          <w:szCs w:val="28"/>
        </w:rPr>
        <w:t xml:space="preserve">prié </w:t>
      </w:r>
      <w:r w:rsidR="00F540B8">
        <w:rPr>
          <w:sz w:val="28"/>
          <w:szCs w:val="28"/>
        </w:rPr>
        <w:t>de statuer</w:t>
      </w:r>
      <w:r w:rsidR="006B4664">
        <w:rPr>
          <w:sz w:val="28"/>
          <w:szCs w:val="28"/>
        </w:rPr>
        <w:t xml:space="preserve"> sur cet état de fait</w:t>
      </w:r>
      <w:r w:rsidR="006B4664">
        <w:rPr>
          <w:rStyle w:val="Appelnotedebasdep"/>
          <w:sz w:val="28"/>
          <w:szCs w:val="28"/>
        </w:rPr>
        <w:footnoteReference w:id="1"/>
      </w:r>
      <w:r w:rsidR="006B4664">
        <w:rPr>
          <w:sz w:val="28"/>
          <w:szCs w:val="28"/>
        </w:rPr>
        <w:t>, le conseil communal décide de construire une nouvelle maison communale et de nouvelles écoles.</w:t>
      </w:r>
    </w:p>
    <w:p w:rsidR="00567DAA" w:rsidRDefault="00013A73" w:rsidP="00B352BC">
      <w:pPr>
        <w:spacing w:after="0" w:line="240" w:lineRule="auto"/>
        <w:rPr>
          <w:sz w:val="28"/>
          <w:szCs w:val="28"/>
        </w:rPr>
      </w:pPr>
      <w:r>
        <w:rPr>
          <w:sz w:val="28"/>
          <w:szCs w:val="28"/>
        </w:rPr>
        <w:t>Ce sera le long de la chaussée Provinciale.</w:t>
      </w:r>
    </w:p>
    <w:p w:rsidR="00CA326F" w:rsidRDefault="00CA326F" w:rsidP="00B352BC">
      <w:pPr>
        <w:spacing w:after="0" w:line="240" w:lineRule="auto"/>
        <w:rPr>
          <w:sz w:val="28"/>
          <w:szCs w:val="28"/>
        </w:rPr>
      </w:pPr>
    </w:p>
    <w:p w:rsidR="00CA326F" w:rsidRDefault="00092B4C" w:rsidP="00B352BC">
      <w:pPr>
        <w:spacing w:after="0" w:line="240" w:lineRule="auto"/>
        <w:rPr>
          <w:sz w:val="28"/>
          <w:szCs w:val="28"/>
        </w:rPr>
      </w:pPr>
      <w:r>
        <w:rPr>
          <w:sz w:val="28"/>
          <w:szCs w:val="28"/>
        </w:rPr>
        <w:t xml:space="preserve">Fin mars un projet de cession de terrain est adressé à M. Jules DEVROYE, propriétaire. </w:t>
      </w:r>
      <w:r w:rsidR="00CA326F">
        <w:rPr>
          <w:sz w:val="28"/>
          <w:szCs w:val="28"/>
        </w:rPr>
        <w:t>Il concerne une parcelle</w:t>
      </w:r>
      <w:r>
        <w:rPr>
          <w:sz w:val="28"/>
          <w:szCs w:val="28"/>
        </w:rPr>
        <w:t xml:space="preserve"> d’une superficie de 40 à 50 ares</w:t>
      </w:r>
      <w:r w:rsidR="00CA326F">
        <w:rPr>
          <w:sz w:val="28"/>
          <w:szCs w:val="28"/>
        </w:rPr>
        <w:t xml:space="preserve"> lui appartenant et</w:t>
      </w:r>
      <w:r>
        <w:rPr>
          <w:sz w:val="28"/>
          <w:szCs w:val="28"/>
        </w:rPr>
        <w:t xml:space="preserve"> </w:t>
      </w:r>
      <w:r w:rsidR="00CA326F">
        <w:rPr>
          <w:sz w:val="28"/>
          <w:szCs w:val="28"/>
        </w:rPr>
        <w:t xml:space="preserve">sis </w:t>
      </w:r>
      <w:r>
        <w:rPr>
          <w:sz w:val="28"/>
          <w:szCs w:val="28"/>
        </w:rPr>
        <w:t>le long du chemin de Wavre à Genappe</w:t>
      </w:r>
      <w:r w:rsidR="00CA326F">
        <w:rPr>
          <w:sz w:val="28"/>
          <w:szCs w:val="28"/>
        </w:rPr>
        <w:t xml:space="preserve">, à proximité du jardin de M. Raymond </w:t>
      </w:r>
      <w:proofErr w:type="spellStart"/>
      <w:r w:rsidR="00CA326F">
        <w:rPr>
          <w:sz w:val="28"/>
          <w:szCs w:val="28"/>
        </w:rPr>
        <w:t>Glibert</w:t>
      </w:r>
      <w:proofErr w:type="spellEnd"/>
      <w:r w:rsidR="00CA326F">
        <w:rPr>
          <w:sz w:val="28"/>
          <w:szCs w:val="28"/>
        </w:rPr>
        <w:t>, commissaire-voyer.</w:t>
      </w:r>
      <w:r w:rsidR="00CA326F">
        <w:rPr>
          <w:rStyle w:val="Appelnotedebasdep"/>
          <w:sz w:val="28"/>
          <w:szCs w:val="28"/>
        </w:rPr>
        <w:footnoteReference w:id="2"/>
      </w:r>
    </w:p>
    <w:p w:rsidR="006D5091" w:rsidRDefault="00CA326F" w:rsidP="00B352BC">
      <w:pPr>
        <w:spacing w:after="0" w:line="240" w:lineRule="auto"/>
        <w:rPr>
          <w:sz w:val="28"/>
          <w:szCs w:val="28"/>
        </w:rPr>
      </w:pPr>
      <w:r>
        <w:rPr>
          <w:sz w:val="28"/>
          <w:szCs w:val="28"/>
        </w:rPr>
        <w:t xml:space="preserve">Après </w:t>
      </w:r>
      <w:r w:rsidR="00DF4B3B">
        <w:rPr>
          <w:sz w:val="28"/>
          <w:szCs w:val="28"/>
        </w:rPr>
        <w:t>des pourparlers</w:t>
      </w:r>
      <w:r w:rsidR="006D5091">
        <w:rPr>
          <w:sz w:val="28"/>
          <w:szCs w:val="28"/>
        </w:rPr>
        <w:t xml:space="preserve"> entre l’administration et M. Devroye</w:t>
      </w:r>
      <w:r>
        <w:rPr>
          <w:sz w:val="28"/>
          <w:szCs w:val="28"/>
        </w:rPr>
        <w:t>, l</w:t>
      </w:r>
      <w:r w:rsidR="00DF4B3B">
        <w:rPr>
          <w:sz w:val="28"/>
          <w:szCs w:val="28"/>
        </w:rPr>
        <w:t>e terrain se négociera à</w:t>
      </w:r>
      <w:r>
        <w:rPr>
          <w:sz w:val="28"/>
          <w:szCs w:val="28"/>
        </w:rPr>
        <w:t xml:space="preserve"> 22.000 francs</w:t>
      </w:r>
      <w:r w:rsidR="00DF4B3B">
        <w:rPr>
          <w:sz w:val="28"/>
          <w:szCs w:val="28"/>
        </w:rPr>
        <w:t xml:space="preserve"> l’hectare</w:t>
      </w:r>
      <w:r w:rsidR="006D5091">
        <w:rPr>
          <w:rStyle w:val="Appelnotedebasdep"/>
          <w:sz w:val="28"/>
          <w:szCs w:val="28"/>
        </w:rPr>
        <w:footnoteReference w:id="3"/>
      </w:r>
      <w:r w:rsidR="006D5091">
        <w:rPr>
          <w:sz w:val="28"/>
          <w:szCs w:val="28"/>
        </w:rPr>
        <w:t xml:space="preserve">, </w:t>
      </w:r>
      <w:r w:rsidR="00DF4B3B">
        <w:rPr>
          <w:sz w:val="28"/>
          <w:szCs w:val="28"/>
        </w:rPr>
        <w:t>un montant qui sera major</w:t>
      </w:r>
      <w:r w:rsidR="00E63065">
        <w:rPr>
          <w:sz w:val="28"/>
          <w:szCs w:val="28"/>
        </w:rPr>
        <w:t>é</w:t>
      </w:r>
      <w:r w:rsidR="00DF4B3B">
        <w:rPr>
          <w:sz w:val="28"/>
          <w:szCs w:val="28"/>
        </w:rPr>
        <w:t xml:space="preserve"> de l</w:t>
      </w:r>
      <w:r w:rsidR="006D5091">
        <w:rPr>
          <w:sz w:val="28"/>
          <w:szCs w:val="28"/>
        </w:rPr>
        <w:t>’indemnité d’engrais de 400 francs réclamée par le locataire des terres, M. Demolder.</w:t>
      </w:r>
    </w:p>
    <w:p w:rsidR="006D5091" w:rsidRDefault="006D5091" w:rsidP="00B352BC">
      <w:pPr>
        <w:spacing w:after="0" w:line="240" w:lineRule="auto"/>
        <w:rPr>
          <w:sz w:val="28"/>
          <w:szCs w:val="28"/>
        </w:rPr>
      </w:pPr>
    </w:p>
    <w:p w:rsidR="00C662D6" w:rsidRDefault="00954A0C" w:rsidP="00B352BC">
      <w:pPr>
        <w:spacing w:after="0" w:line="240" w:lineRule="auto"/>
        <w:rPr>
          <w:sz w:val="28"/>
          <w:szCs w:val="28"/>
        </w:rPr>
      </w:pPr>
      <w:r>
        <w:rPr>
          <w:sz w:val="28"/>
          <w:szCs w:val="28"/>
        </w:rPr>
        <w:t xml:space="preserve">Le 22 mai 1880, le conseil notifie que l’achat du terrain, d’une superficie de </w:t>
      </w:r>
    </w:p>
    <w:p w:rsidR="00092B4C" w:rsidRDefault="00954A0C" w:rsidP="00B352BC">
      <w:pPr>
        <w:spacing w:after="0" w:line="240" w:lineRule="auto"/>
        <w:rPr>
          <w:sz w:val="28"/>
          <w:szCs w:val="28"/>
        </w:rPr>
      </w:pPr>
      <w:r>
        <w:rPr>
          <w:sz w:val="28"/>
          <w:szCs w:val="28"/>
        </w:rPr>
        <w:t>41 a 56 ca, s’effectuera de la main à la main avec M. Devroye et qu</w:t>
      </w:r>
      <w:r w:rsidR="00DE0D62">
        <w:rPr>
          <w:sz w:val="28"/>
          <w:szCs w:val="28"/>
        </w:rPr>
        <w:t xml:space="preserve">e, lors de la transaction, </w:t>
      </w:r>
      <w:r>
        <w:rPr>
          <w:sz w:val="28"/>
          <w:szCs w:val="28"/>
        </w:rPr>
        <w:t>un</w:t>
      </w:r>
      <w:r w:rsidR="00DF4B3B">
        <w:rPr>
          <w:sz w:val="28"/>
          <w:szCs w:val="28"/>
        </w:rPr>
        <w:t xml:space="preserve"> usufruit </w:t>
      </w:r>
      <w:r>
        <w:rPr>
          <w:sz w:val="28"/>
          <w:szCs w:val="28"/>
        </w:rPr>
        <w:t>sera</w:t>
      </w:r>
      <w:r w:rsidR="00E63065">
        <w:rPr>
          <w:sz w:val="28"/>
          <w:szCs w:val="28"/>
        </w:rPr>
        <w:t xml:space="preserve"> </w:t>
      </w:r>
      <w:r w:rsidR="00DE0D62">
        <w:rPr>
          <w:sz w:val="28"/>
          <w:szCs w:val="28"/>
        </w:rPr>
        <w:t xml:space="preserve">également </w:t>
      </w:r>
      <w:r w:rsidR="00E63065">
        <w:rPr>
          <w:sz w:val="28"/>
          <w:szCs w:val="28"/>
        </w:rPr>
        <w:t>payé</w:t>
      </w:r>
      <w:r w:rsidR="00DF4B3B">
        <w:rPr>
          <w:sz w:val="28"/>
          <w:szCs w:val="28"/>
        </w:rPr>
        <w:t xml:space="preserve"> </w:t>
      </w:r>
      <w:r w:rsidR="00DE0D62">
        <w:rPr>
          <w:sz w:val="28"/>
          <w:szCs w:val="28"/>
        </w:rPr>
        <w:t>à la</w:t>
      </w:r>
      <w:r w:rsidR="00DF4B3B">
        <w:rPr>
          <w:sz w:val="28"/>
          <w:szCs w:val="28"/>
        </w:rPr>
        <w:t xml:space="preserve"> belle-mère</w:t>
      </w:r>
      <w:r w:rsidR="00DE0D62">
        <w:rPr>
          <w:sz w:val="28"/>
          <w:szCs w:val="28"/>
        </w:rPr>
        <w:t xml:space="preserve"> du propriétaire</w:t>
      </w:r>
      <w:r>
        <w:rPr>
          <w:sz w:val="28"/>
          <w:szCs w:val="28"/>
        </w:rPr>
        <w:t>,</w:t>
      </w:r>
      <w:r w:rsidR="00DF4B3B">
        <w:rPr>
          <w:sz w:val="28"/>
          <w:szCs w:val="28"/>
        </w:rPr>
        <w:t xml:space="preserve"> M</w:t>
      </w:r>
      <w:r w:rsidR="00DF4B3B" w:rsidRPr="00DF4B3B">
        <w:rPr>
          <w:sz w:val="28"/>
          <w:szCs w:val="28"/>
          <w:vertAlign w:val="superscript"/>
        </w:rPr>
        <w:t>me</w:t>
      </w:r>
      <w:r w:rsidR="00DF4B3B">
        <w:rPr>
          <w:sz w:val="28"/>
          <w:szCs w:val="28"/>
        </w:rPr>
        <w:t xml:space="preserve"> Antoinette </w:t>
      </w:r>
      <w:proofErr w:type="spellStart"/>
      <w:r w:rsidR="00DF4B3B">
        <w:rPr>
          <w:sz w:val="28"/>
          <w:szCs w:val="28"/>
        </w:rPr>
        <w:t>Loicq</w:t>
      </w:r>
      <w:proofErr w:type="spellEnd"/>
      <w:r w:rsidR="00DF4B3B">
        <w:rPr>
          <w:sz w:val="28"/>
          <w:szCs w:val="28"/>
        </w:rPr>
        <w:t>, veuve Gustave Demolder, rentière de Court-Saint-Étienne.</w:t>
      </w:r>
    </w:p>
    <w:p w:rsidR="00954A0C" w:rsidRDefault="00954A0C" w:rsidP="00B352BC">
      <w:pPr>
        <w:spacing w:after="0" w:line="240" w:lineRule="auto"/>
        <w:rPr>
          <w:sz w:val="28"/>
          <w:szCs w:val="28"/>
        </w:rPr>
      </w:pPr>
    </w:p>
    <w:p w:rsidR="00B352BC" w:rsidRDefault="00DE0D62" w:rsidP="00B352BC">
      <w:pPr>
        <w:spacing w:after="0" w:line="240" w:lineRule="auto"/>
        <w:rPr>
          <w:sz w:val="28"/>
          <w:szCs w:val="28"/>
        </w:rPr>
      </w:pPr>
      <w:r>
        <w:rPr>
          <w:sz w:val="28"/>
          <w:szCs w:val="28"/>
        </w:rPr>
        <w:t>Pour dresser les plans du nouvel édifice à bâtir, l</w:t>
      </w:r>
      <w:r w:rsidR="00954A0C">
        <w:rPr>
          <w:sz w:val="28"/>
          <w:szCs w:val="28"/>
        </w:rPr>
        <w:t xml:space="preserve">e choix se porte tout naturellement sur Émile </w:t>
      </w:r>
      <w:proofErr w:type="spellStart"/>
      <w:r w:rsidR="00954A0C">
        <w:rPr>
          <w:sz w:val="28"/>
          <w:szCs w:val="28"/>
        </w:rPr>
        <w:t>Coulon</w:t>
      </w:r>
      <w:proofErr w:type="spellEnd"/>
      <w:r w:rsidR="00954A0C">
        <w:rPr>
          <w:sz w:val="28"/>
          <w:szCs w:val="28"/>
        </w:rPr>
        <w:t xml:space="preserve"> dont la renommée </w:t>
      </w:r>
      <w:r>
        <w:rPr>
          <w:sz w:val="28"/>
          <w:szCs w:val="28"/>
        </w:rPr>
        <w:t xml:space="preserve">d’architecte </w:t>
      </w:r>
      <w:r w:rsidR="00954A0C">
        <w:rPr>
          <w:sz w:val="28"/>
          <w:szCs w:val="28"/>
        </w:rPr>
        <w:t>n’est plus à faire.</w:t>
      </w:r>
    </w:p>
    <w:p w:rsidR="00DE0D62" w:rsidRDefault="00DE0D62" w:rsidP="00B352BC">
      <w:pPr>
        <w:spacing w:after="0" w:line="240" w:lineRule="auto"/>
        <w:rPr>
          <w:sz w:val="28"/>
          <w:szCs w:val="28"/>
        </w:rPr>
      </w:pPr>
    </w:p>
    <w:p w:rsidR="00013A73" w:rsidRPr="00C662D6" w:rsidRDefault="00C662D6" w:rsidP="00B352BC">
      <w:pPr>
        <w:spacing w:after="0" w:line="240" w:lineRule="auto"/>
        <w:rPr>
          <w:sz w:val="28"/>
          <w:szCs w:val="28"/>
        </w:rPr>
      </w:pPr>
      <w:r>
        <w:rPr>
          <w:sz w:val="28"/>
          <w:szCs w:val="28"/>
        </w:rPr>
        <w:lastRenderedPageBreak/>
        <w:t>É</w:t>
      </w:r>
      <w:r w:rsidR="00013A73" w:rsidRPr="00C662D6">
        <w:rPr>
          <w:sz w:val="28"/>
          <w:szCs w:val="28"/>
        </w:rPr>
        <w:t xml:space="preserve">mile </w:t>
      </w:r>
      <w:proofErr w:type="spellStart"/>
      <w:r w:rsidR="00013A73" w:rsidRPr="00C662D6">
        <w:rPr>
          <w:sz w:val="28"/>
          <w:szCs w:val="28"/>
        </w:rPr>
        <w:t>Coulon</w:t>
      </w:r>
      <w:proofErr w:type="spellEnd"/>
      <w:r w:rsidR="002532A6" w:rsidRPr="00C662D6">
        <w:rPr>
          <w:sz w:val="28"/>
          <w:szCs w:val="28"/>
        </w:rPr>
        <w:t xml:space="preserve"> (1825-1891)</w:t>
      </w:r>
      <w:r w:rsidR="00013A73" w:rsidRPr="00C662D6">
        <w:rPr>
          <w:sz w:val="28"/>
          <w:szCs w:val="28"/>
        </w:rPr>
        <w:t>, nivellois</w:t>
      </w:r>
      <w:r w:rsidR="00834C13" w:rsidRPr="00C662D6">
        <w:rPr>
          <w:sz w:val="28"/>
          <w:szCs w:val="28"/>
        </w:rPr>
        <w:t xml:space="preserve"> d’origine</w:t>
      </w:r>
      <w:r w:rsidR="00013A73" w:rsidRPr="00C662D6">
        <w:rPr>
          <w:sz w:val="28"/>
          <w:szCs w:val="28"/>
        </w:rPr>
        <w:t xml:space="preserve">, </w:t>
      </w:r>
      <w:r w:rsidR="00954A0C" w:rsidRPr="00C662D6">
        <w:rPr>
          <w:sz w:val="28"/>
          <w:szCs w:val="28"/>
        </w:rPr>
        <w:t xml:space="preserve">est </w:t>
      </w:r>
      <w:r w:rsidR="00013A73" w:rsidRPr="00C662D6">
        <w:rPr>
          <w:sz w:val="28"/>
          <w:szCs w:val="28"/>
        </w:rPr>
        <w:t xml:space="preserve">issu d’une famille d’artisans </w:t>
      </w:r>
      <w:r w:rsidR="00954A0C" w:rsidRPr="00C662D6">
        <w:rPr>
          <w:sz w:val="28"/>
          <w:szCs w:val="28"/>
        </w:rPr>
        <w:t>du bois, menuisier-ébéniste et sculpteur</w:t>
      </w:r>
      <w:r w:rsidR="00DE0D62" w:rsidRPr="00C662D6">
        <w:rPr>
          <w:sz w:val="28"/>
          <w:szCs w:val="28"/>
        </w:rPr>
        <w:t>. Il</w:t>
      </w:r>
      <w:r w:rsidR="00954A0C" w:rsidRPr="00C662D6">
        <w:rPr>
          <w:sz w:val="28"/>
          <w:szCs w:val="28"/>
        </w:rPr>
        <w:t xml:space="preserve"> </w:t>
      </w:r>
      <w:r w:rsidR="00013A73" w:rsidRPr="00C662D6">
        <w:rPr>
          <w:sz w:val="28"/>
          <w:szCs w:val="28"/>
        </w:rPr>
        <w:t xml:space="preserve">a suivi les cours </w:t>
      </w:r>
      <w:r w:rsidR="00243BA2" w:rsidRPr="00C662D6">
        <w:rPr>
          <w:sz w:val="28"/>
          <w:szCs w:val="28"/>
        </w:rPr>
        <w:t xml:space="preserve">de dessin et </w:t>
      </w:r>
      <w:r w:rsidR="00013A73" w:rsidRPr="00243BA2">
        <w:rPr>
          <w:sz w:val="28"/>
          <w:szCs w:val="28"/>
        </w:rPr>
        <w:t xml:space="preserve">d’architecture </w:t>
      </w:r>
      <w:r w:rsidR="00DE0D62">
        <w:rPr>
          <w:sz w:val="28"/>
          <w:szCs w:val="28"/>
        </w:rPr>
        <w:t>à</w:t>
      </w:r>
      <w:r w:rsidR="00013A73">
        <w:rPr>
          <w:sz w:val="28"/>
          <w:szCs w:val="28"/>
        </w:rPr>
        <w:t xml:space="preserve"> l’Académie de </w:t>
      </w:r>
      <w:r w:rsidR="00243BA2" w:rsidRPr="00C662D6">
        <w:rPr>
          <w:sz w:val="28"/>
          <w:szCs w:val="28"/>
        </w:rPr>
        <w:t>d</w:t>
      </w:r>
      <w:r w:rsidR="00013A73" w:rsidRPr="00C662D6">
        <w:rPr>
          <w:sz w:val="28"/>
          <w:szCs w:val="28"/>
        </w:rPr>
        <w:t>essin de Nivelles</w:t>
      </w:r>
      <w:r w:rsidR="00EE3763" w:rsidRPr="00C662D6">
        <w:rPr>
          <w:sz w:val="28"/>
          <w:szCs w:val="28"/>
        </w:rPr>
        <w:t>. Ses études terminées</w:t>
      </w:r>
      <w:r w:rsidR="00EF347F" w:rsidRPr="00C662D6">
        <w:rPr>
          <w:rStyle w:val="Appelnotedebasdep"/>
          <w:sz w:val="28"/>
          <w:szCs w:val="28"/>
        </w:rPr>
        <w:footnoteReference w:id="4"/>
      </w:r>
      <w:r w:rsidR="00EE3763" w:rsidRPr="00C662D6">
        <w:rPr>
          <w:sz w:val="28"/>
          <w:szCs w:val="28"/>
        </w:rPr>
        <w:t>, il</w:t>
      </w:r>
      <w:r w:rsidR="00013A73" w:rsidRPr="00C662D6">
        <w:rPr>
          <w:sz w:val="28"/>
          <w:szCs w:val="28"/>
        </w:rPr>
        <w:t xml:space="preserve"> travaille </w:t>
      </w:r>
      <w:r w:rsidR="00765200" w:rsidRPr="00C662D6">
        <w:rPr>
          <w:sz w:val="28"/>
          <w:szCs w:val="28"/>
        </w:rPr>
        <w:t xml:space="preserve">(notamment au Palais Royal et au château de Beloeil) </w:t>
      </w:r>
      <w:r w:rsidR="00013A73" w:rsidRPr="00C662D6">
        <w:rPr>
          <w:sz w:val="28"/>
          <w:szCs w:val="28"/>
        </w:rPr>
        <w:t>sous les ordres d’un de ses professeurs, l’architecte Antoine-Marie Moreau</w:t>
      </w:r>
      <w:r w:rsidR="003D222F" w:rsidRPr="00C662D6">
        <w:rPr>
          <w:rStyle w:val="Appelnotedebasdep"/>
          <w:sz w:val="28"/>
          <w:szCs w:val="28"/>
        </w:rPr>
        <w:footnoteReference w:id="5"/>
      </w:r>
      <w:r w:rsidR="00243BA2" w:rsidRPr="00C662D6">
        <w:rPr>
          <w:sz w:val="28"/>
          <w:szCs w:val="28"/>
        </w:rPr>
        <w:t xml:space="preserve"> (1791-1872)</w:t>
      </w:r>
      <w:r w:rsidR="00013A73" w:rsidRPr="00C662D6">
        <w:rPr>
          <w:sz w:val="28"/>
          <w:szCs w:val="28"/>
        </w:rPr>
        <w:t xml:space="preserve"> </w:t>
      </w:r>
      <w:r w:rsidR="005711CE" w:rsidRPr="00C662D6">
        <w:rPr>
          <w:sz w:val="28"/>
          <w:szCs w:val="28"/>
        </w:rPr>
        <w:t xml:space="preserve">qui le présentera aux autorités </w:t>
      </w:r>
      <w:r w:rsidR="00834C13" w:rsidRPr="00C662D6">
        <w:rPr>
          <w:sz w:val="28"/>
          <w:szCs w:val="28"/>
        </w:rPr>
        <w:t xml:space="preserve">afin qu’il </w:t>
      </w:r>
      <w:r w:rsidR="005711CE" w:rsidRPr="00C662D6">
        <w:rPr>
          <w:sz w:val="28"/>
          <w:szCs w:val="28"/>
        </w:rPr>
        <w:t>lui succ</w:t>
      </w:r>
      <w:r w:rsidR="00B95766">
        <w:rPr>
          <w:sz w:val="28"/>
          <w:szCs w:val="28"/>
        </w:rPr>
        <w:t>è</w:t>
      </w:r>
      <w:r w:rsidR="005711CE" w:rsidRPr="00C662D6">
        <w:rPr>
          <w:sz w:val="28"/>
          <w:szCs w:val="28"/>
        </w:rPr>
        <w:t>de</w:t>
      </w:r>
      <w:r>
        <w:rPr>
          <w:sz w:val="28"/>
          <w:szCs w:val="28"/>
        </w:rPr>
        <w:t xml:space="preserve"> </w:t>
      </w:r>
      <w:r w:rsidR="005711CE" w:rsidRPr="00C662D6">
        <w:rPr>
          <w:sz w:val="28"/>
          <w:szCs w:val="28"/>
        </w:rPr>
        <w:t xml:space="preserve">comme architecte-voyer </w:t>
      </w:r>
      <w:r w:rsidR="00243BA2" w:rsidRPr="00C662D6">
        <w:rPr>
          <w:sz w:val="28"/>
          <w:szCs w:val="28"/>
        </w:rPr>
        <w:t>de l’arrondissement de Nivelles</w:t>
      </w:r>
      <w:r w:rsidR="00243BA2" w:rsidRPr="00C662D6">
        <w:rPr>
          <w:rStyle w:val="Appelnotedebasdep"/>
          <w:sz w:val="28"/>
          <w:szCs w:val="28"/>
        </w:rPr>
        <w:footnoteReference w:id="6"/>
      </w:r>
      <w:r w:rsidR="005711CE" w:rsidRPr="00C662D6">
        <w:rPr>
          <w:sz w:val="28"/>
          <w:szCs w:val="28"/>
        </w:rPr>
        <w:t>.</w:t>
      </w:r>
    </w:p>
    <w:p w:rsidR="00DE0D62" w:rsidRDefault="00DE0D62" w:rsidP="00B352BC">
      <w:pPr>
        <w:spacing w:after="0" w:line="240" w:lineRule="auto"/>
        <w:rPr>
          <w:sz w:val="28"/>
          <w:szCs w:val="28"/>
        </w:rPr>
      </w:pPr>
    </w:p>
    <w:p w:rsidR="002A6C3D" w:rsidRPr="00060C04" w:rsidRDefault="005711CE" w:rsidP="002A6C3D">
      <w:pPr>
        <w:spacing w:after="0" w:line="240" w:lineRule="auto"/>
        <w:rPr>
          <w:sz w:val="28"/>
          <w:szCs w:val="28"/>
        </w:rPr>
      </w:pPr>
      <w:r>
        <w:rPr>
          <w:sz w:val="28"/>
          <w:szCs w:val="28"/>
        </w:rPr>
        <w:t>Pendant toute sa carrière, il dirigera la construction ou la restauration de nombreuses églises</w:t>
      </w:r>
      <w:r w:rsidR="00EF347F">
        <w:rPr>
          <w:rStyle w:val="Appelnotedebasdep"/>
          <w:sz w:val="28"/>
          <w:szCs w:val="28"/>
        </w:rPr>
        <w:footnoteReference w:id="7"/>
      </w:r>
      <w:r w:rsidR="002A6C3D">
        <w:rPr>
          <w:sz w:val="28"/>
          <w:szCs w:val="28"/>
        </w:rPr>
        <w:t>,</w:t>
      </w:r>
      <w:r w:rsidR="00DE0D62">
        <w:rPr>
          <w:sz w:val="28"/>
          <w:szCs w:val="28"/>
        </w:rPr>
        <w:t xml:space="preserve"> </w:t>
      </w:r>
      <w:r w:rsidR="002A6C3D">
        <w:rPr>
          <w:rFonts w:cs="Times New Roman"/>
          <w:sz w:val="28"/>
          <w:szCs w:val="28"/>
        </w:rPr>
        <w:t>et ce le plus</w:t>
      </w:r>
      <w:r w:rsidR="002A6C3D" w:rsidRPr="00060C04">
        <w:rPr>
          <w:rFonts w:cs="Times New Roman"/>
          <w:sz w:val="28"/>
          <w:szCs w:val="28"/>
        </w:rPr>
        <w:t xml:space="preserve"> souvent dans le s</w:t>
      </w:r>
      <w:r w:rsidR="002A6C3D" w:rsidRPr="00060C04">
        <w:rPr>
          <w:sz w:val="28"/>
          <w:szCs w:val="28"/>
        </w:rPr>
        <w:t>tyle néo-gothique.</w:t>
      </w:r>
    </w:p>
    <w:p w:rsidR="005711CE" w:rsidRPr="00060C04" w:rsidRDefault="002A6C3D" w:rsidP="005711CE">
      <w:pPr>
        <w:spacing w:after="0" w:line="240" w:lineRule="auto"/>
        <w:rPr>
          <w:sz w:val="28"/>
          <w:szCs w:val="28"/>
        </w:rPr>
      </w:pPr>
      <w:r>
        <w:rPr>
          <w:sz w:val="28"/>
          <w:szCs w:val="28"/>
        </w:rPr>
        <w:t>A</w:t>
      </w:r>
      <w:r w:rsidR="00060C04" w:rsidRPr="00060C04">
        <w:rPr>
          <w:rFonts w:cs="Times New Roman"/>
          <w:sz w:val="28"/>
          <w:szCs w:val="28"/>
        </w:rPr>
        <w:t xml:space="preserve">vec Moreau, </w:t>
      </w:r>
      <w:r>
        <w:rPr>
          <w:rFonts w:cs="Times New Roman"/>
          <w:sz w:val="28"/>
          <w:szCs w:val="28"/>
        </w:rPr>
        <w:t xml:space="preserve">on peut ainsi inscrire à son actif, </w:t>
      </w:r>
      <w:r w:rsidR="00060C04" w:rsidRPr="00060C04">
        <w:rPr>
          <w:rFonts w:cs="Times New Roman"/>
          <w:sz w:val="28"/>
          <w:szCs w:val="28"/>
        </w:rPr>
        <w:t>au moins 46 réfections ou constructions d’églises, au point d’être considéré « </w:t>
      </w:r>
      <w:r w:rsidR="00060C04" w:rsidRPr="00060C04">
        <w:rPr>
          <w:rFonts w:cs="Times New Roman"/>
          <w:i/>
          <w:sz w:val="28"/>
          <w:szCs w:val="28"/>
        </w:rPr>
        <w:t>comme l’architecte qui a modelé les villages brabançons </w:t>
      </w:r>
      <w:r w:rsidR="00060C04" w:rsidRPr="00060C04">
        <w:rPr>
          <w:rFonts w:cs="Times New Roman"/>
          <w:sz w:val="28"/>
          <w:szCs w:val="28"/>
        </w:rPr>
        <w:t>»</w:t>
      </w:r>
      <w:r>
        <w:rPr>
          <w:rFonts w:cs="Times New Roman"/>
          <w:sz w:val="28"/>
          <w:szCs w:val="28"/>
        </w:rPr>
        <w:t>.</w:t>
      </w:r>
    </w:p>
    <w:p w:rsidR="005617F4" w:rsidRPr="00C662D6" w:rsidRDefault="005711CE" w:rsidP="00B352BC">
      <w:pPr>
        <w:spacing w:after="0" w:line="240" w:lineRule="auto"/>
        <w:rPr>
          <w:sz w:val="28"/>
          <w:szCs w:val="28"/>
        </w:rPr>
      </w:pPr>
      <w:r>
        <w:rPr>
          <w:sz w:val="28"/>
          <w:szCs w:val="28"/>
        </w:rPr>
        <w:t xml:space="preserve">Il s’occupera également d’architecture civile et c’est à ce titre qu’il sera fait appel à </w:t>
      </w:r>
      <w:r w:rsidRPr="00C662D6">
        <w:rPr>
          <w:sz w:val="28"/>
          <w:szCs w:val="28"/>
        </w:rPr>
        <w:t>lui</w:t>
      </w:r>
      <w:r w:rsidR="00834C13" w:rsidRPr="00C662D6">
        <w:rPr>
          <w:sz w:val="28"/>
          <w:szCs w:val="28"/>
        </w:rPr>
        <w:t xml:space="preserve"> pour le </w:t>
      </w:r>
      <w:r w:rsidR="007D65C7" w:rsidRPr="00C662D6">
        <w:rPr>
          <w:sz w:val="28"/>
          <w:szCs w:val="28"/>
        </w:rPr>
        <w:t xml:space="preserve">projet </w:t>
      </w:r>
      <w:proofErr w:type="spellStart"/>
      <w:r w:rsidR="00834C13" w:rsidRPr="00C662D6">
        <w:rPr>
          <w:sz w:val="28"/>
          <w:szCs w:val="28"/>
        </w:rPr>
        <w:t>Otti</w:t>
      </w:r>
      <w:r w:rsidR="007D65C7" w:rsidRPr="00C662D6">
        <w:rPr>
          <w:sz w:val="28"/>
          <w:szCs w:val="28"/>
        </w:rPr>
        <w:t>ntois</w:t>
      </w:r>
      <w:proofErr w:type="spellEnd"/>
      <w:r w:rsidR="005617F4" w:rsidRPr="00C662D6">
        <w:rPr>
          <w:sz w:val="28"/>
          <w:szCs w:val="28"/>
        </w:rPr>
        <w:t>.</w:t>
      </w:r>
    </w:p>
    <w:p w:rsidR="00B352BC" w:rsidRDefault="00B352BC" w:rsidP="00B352BC">
      <w:pPr>
        <w:spacing w:after="0" w:line="240" w:lineRule="auto"/>
        <w:rPr>
          <w:sz w:val="28"/>
          <w:szCs w:val="28"/>
        </w:rPr>
      </w:pPr>
    </w:p>
    <w:p w:rsidR="005711CE" w:rsidRDefault="005617F4" w:rsidP="00B352BC">
      <w:pPr>
        <w:spacing w:after="0" w:line="240" w:lineRule="auto"/>
        <w:rPr>
          <w:sz w:val="28"/>
          <w:szCs w:val="28"/>
        </w:rPr>
      </w:pPr>
      <w:r>
        <w:rPr>
          <w:sz w:val="28"/>
          <w:szCs w:val="28"/>
        </w:rPr>
        <w:t>L</w:t>
      </w:r>
      <w:r w:rsidR="005711CE">
        <w:rPr>
          <w:sz w:val="28"/>
          <w:szCs w:val="28"/>
        </w:rPr>
        <w:t>’édification du nouve</w:t>
      </w:r>
      <w:r>
        <w:rPr>
          <w:sz w:val="28"/>
          <w:szCs w:val="28"/>
        </w:rPr>
        <w:t>au bâtiment sera confié</w:t>
      </w:r>
      <w:r w:rsidR="00977252">
        <w:rPr>
          <w:sz w:val="28"/>
          <w:szCs w:val="28"/>
        </w:rPr>
        <w:t>e</w:t>
      </w:r>
      <w:r w:rsidR="000207B1">
        <w:rPr>
          <w:sz w:val="28"/>
          <w:szCs w:val="28"/>
        </w:rPr>
        <w:t xml:space="preserve"> aux frères </w:t>
      </w:r>
      <w:proofErr w:type="spellStart"/>
      <w:r w:rsidR="000207B1">
        <w:rPr>
          <w:sz w:val="28"/>
          <w:szCs w:val="28"/>
        </w:rPr>
        <w:t>Devreux</w:t>
      </w:r>
      <w:proofErr w:type="spellEnd"/>
      <w:r w:rsidR="000207B1">
        <w:rPr>
          <w:sz w:val="28"/>
          <w:szCs w:val="28"/>
        </w:rPr>
        <w:t>, entrepreneurs à Ottignies.</w:t>
      </w:r>
    </w:p>
    <w:p w:rsidR="000207B1" w:rsidRDefault="000207B1" w:rsidP="00977252">
      <w:pPr>
        <w:spacing w:after="0" w:line="240" w:lineRule="auto"/>
        <w:rPr>
          <w:sz w:val="28"/>
          <w:szCs w:val="28"/>
        </w:rPr>
      </w:pPr>
      <w:r>
        <w:rPr>
          <w:sz w:val="28"/>
          <w:szCs w:val="28"/>
        </w:rPr>
        <w:t xml:space="preserve">Octave </w:t>
      </w:r>
      <w:proofErr w:type="spellStart"/>
      <w:r>
        <w:rPr>
          <w:sz w:val="28"/>
          <w:szCs w:val="28"/>
        </w:rPr>
        <w:t>Devreux</w:t>
      </w:r>
      <w:proofErr w:type="spellEnd"/>
      <w:r w:rsidR="00776CA1">
        <w:rPr>
          <w:sz w:val="28"/>
          <w:szCs w:val="28"/>
        </w:rPr>
        <w:t xml:space="preserve"> </w:t>
      </w:r>
      <w:r w:rsidR="00776CA1" w:rsidRPr="00C662D6">
        <w:rPr>
          <w:sz w:val="28"/>
          <w:szCs w:val="28"/>
        </w:rPr>
        <w:t>(1858-1916)</w:t>
      </w:r>
      <w:r w:rsidRPr="00C662D6">
        <w:rPr>
          <w:sz w:val="28"/>
          <w:szCs w:val="28"/>
        </w:rPr>
        <w:t xml:space="preserve">, </w:t>
      </w:r>
      <w:r>
        <w:rPr>
          <w:sz w:val="28"/>
          <w:szCs w:val="28"/>
        </w:rPr>
        <w:t>adjudicataire des travaux</w:t>
      </w:r>
      <w:r w:rsidR="00060C04">
        <w:rPr>
          <w:rStyle w:val="Appelnotedebasdep"/>
          <w:sz w:val="28"/>
          <w:szCs w:val="28"/>
        </w:rPr>
        <w:footnoteReference w:id="8"/>
      </w:r>
      <w:r w:rsidR="00060C04">
        <w:rPr>
          <w:sz w:val="28"/>
          <w:szCs w:val="28"/>
        </w:rPr>
        <w:t xml:space="preserve"> à la somme de 78.490 francs, en mars 1881</w:t>
      </w:r>
      <w:r>
        <w:rPr>
          <w:sz w:val="28"/>
          <w:szCs w:val="28"/>
        </w:rPr>
        <w:t>, associe son frère Auguste</w:t>
      </w:r>
      <w:r w:rsidR="00776CA1">
        <w:rPr>
          <w:sz w:val="28"/>
          <w:szCs w:val="28"/>
        </w:rPr>
        <w:t xml:space="preserve"> </w:t>
      </w:r>
      <w:r w:rsidR="00776CA1" w:rsidRPr="00C662D6">
        <w:rPr>
          <w:sz w:val="28"/>
          <w:szCs w:val="28"/>
        </w:rPr>
        <w:t>(1860-1920)</w:t>
      </w:r>
      <w:r w:rsidRPr="00C662D6">
        <w:rPr>
          <w:sz w:val="28"/>
          <w:szCs w:val="28"/>
        </w:rPr>
        <w:t xml:space="preserve"> </w:t>
      </w:r>
      <w:r>
        <w:rPr>
          <w:sz w:val="28"/>
          <w:szCs w:val="28"/>
        </w:rPr>
        <w:t>à l’érection de cet important bâtiment</w:t>
      </w:r>
      <w:r w:rsidR="00A02BDD">
        <w:rPr>
          <w:sz w:val="28"/>
          <w:szCs w:val="28"/>
        </w:rPr>
        <w:t xml:space="preserve"> qui s’inspire directement du style « fonctionnaliste »</w:t>
      </w:r>
      <w:r>
        <w:rPr>
          <w:sz w:val="28"/>
          <w:szCs w:val="28"/>
        </w:rPr>
        <w:t>.</w:t>
      </w:r>
    </w:p>
    <w:p w:rsidR="000207B1" w:rsidRDefault="000207B1" w:rsidP="00977252">
      <w:pPr>
        <w:spacing w:after="0" w:line="240" w:lineRule="auto"/>
        <w:rPr>
          <w:sz w:val="28"/>
          <w:szCs w:val="28"/>
        </w:rPr>
      </w:pPr>
      <w:r>
        <w:rPr>
          <w:sz w:val="28"/>
          <w:szCs w:val="28"/>
        </w:rPr>
        <w:t>Leur père</w:t>
      </w:r>
      <w:r w:rsidR="00DE0D62">
        <w:rPr>
          <w:rStyle w:val="Appelnotedebasdep"/>
          <w:sz w:val="28"/>
          <w:szCs w:val="28"/>
        </w:rPr>
        <w:footnoteReference w:id="9"/>
      </w:r>
      <w:r>
        <w:rPr>
          <w:sz w:val="28"/>
          <w:szCs w:val="28"/>
        </w:rPr>
        <w:t>, entrepreneur connu à Ottignies, était décédé à 43 ans, 3 ans plus tôt</w:t>
      </w:r>
      <w:r w:rsidR="002A6C3D">
        <w:rPr>
          <w:sz w:val="28"/>
          <w:szCs w:val="28"/>
        </w:rPr>
        <w:t>.</w:t>
      </w:r>
      <w:r>
        <w:rPr>
          <w:sz w:val="28"/>
          <w:szCs w:val="28"/>
        </w:rPr>
        <w:t xml:space="preserve"> Les deux fils se chargent</w:t>
      </w:r>
      <w:r w:rsidR="00977252">
        <w:rPr>
          <w:sz w:val="28"/>
          <w:szCs w:val="28"/>
        </w:rPr>
        <w:t xml:space="preserve"> d’un contrat qui lui serait revenu s’il n’était pas décédé. Octave n’a que 23 ans et Auguste … 20 ans à peine !</w:t>
      </w:r>
    </w:p>
    <w:p w:rsidR="00977252" w:rsidRPr="00C662D6" w:rsidRDefault="00977252" w:rsidP="00B352BC">
      <w:pPr>
        <w:spacing w:after="0" w:line="240" w:lineRule="auto"/>
        <w:rPr>
          <w:sz w:val="28"/>
          <w:szCs w:val="28"/>
        </w:rPr>
      </w:pPr>
      <w:r w:rsidRPr="00C662D6">
        <w:rPr>
          <w:sz w:val="28"/>
          <w:szCs w:val="28"/>
        </w:rPr>
        <w:t>L</w:t>
      </w:r>
      <w:r w:rsidR="00EE3763" w:rsidRPr="00C662D6">
        <w:rPr>
          <w:sz w:val="28"/>
          <w:szCs w:val="28"/>
        </w:rPr>
        <w:t>a construction</w:t>
      </w:r>
      <w:r w:rsidR="007D65C7" w:rsidRPr="00C662D6">
        <w:rPr>
          <w:sz w:val="28"/>
          <w:szCs w:val="28"/>
        </w:rPr>
        <w:t>, à proprement parlé</w:t>
      </w:r>
      <w:r w:rsidR="00C662D6">
        <w:rPr>
          <w:sz w:val="28"/>
          <w:szCs w:val="28"/>
        </w:rPr>
        <w:t xml:space="preserve">, </w:t>
      </w:r>
      <w:r>
        <w:rPr>
          <w:sz w:val="28"/>
          <w:szCs w:val="28"/>
        </w:rPr>
        <w:t>sera confiée à des maçons de Villers</w:t>
      </w:r>
      <w:r w:rsidR="00765200">
        <w:rPr>
          <w:sz w:val="28"/>
          <w:szCs w:val="28"/>
        </w:rPr>
        <w:t>-</w:t>
      </w:r>
      <w:r>
        <w:rPr>
          <w:sz w:val="28"/>
          <w:szCs w:val="28"/>
        </w:rPr>
        <w:t>la-Ville</w:t>
      </w:r>
      <w:r w:rsidR="002A6C3D">
        <w:rPr>
          <w:sz w:val="28"/>
          <w:szCs w:val="28"/>
        </w:rPr>
        <w:t> ;</w:t>
      </w:r>
      <w:r>
        <w:rPr>
          <w:sz w:val="28"/>
          <w:szCs w:val="28"/>
        </w:rPr>
        <w:t xml:space="preserve"> </w:t>
      </w:r>
      <w:r w:rsidR="00EE3763" w:rsidRPr="00C662D6">
        <w:rPr>
          <w:sz w:val="28"/>
          <w:szCs w:val="28"/>
        </w:rPr>
        <w:t xml:space="preserve">c’est </w:t>
      </w:r>
      <w:r w:rsidRPr="00C662D6">
        <w:rPr>
          <w:sz w:val="28"/>
          <w:szCs w:val="28"/>
        </w:rPr>
        <w:t xml:space="preserve">un briquetier </w:t>
      </w:r>
      <w:r>
        <w:rPr>
          <w:sz w:val="28"/>
          <w:szCs w:val="28"/>
        </w:rPr>
        <w:t>de B</w:t>
      </w:r>
      <w:r w:rsidR="00866017">
        <w:rPr>
          <w:sz w:val="28"/>
          <w:szCs w:val="28"/>
        </w:rPr>
        <w:t>r</w:t>
      </w:r>
      <w:r>
        <w:rPr>
          <w:sz w:val="28"/>
          <w:szCs w:val="28"/>
        </w:rPr>
        <w:t>aine</w:t>
      </w:r>
      <w:r w:rsidR="00866017">
        <w:rPr>
          <w:sz w:val="28"/>
          <w:szCs w:val="28"/>
        </w:rPr>
        <w:t>-</w:t>
      </w:r>
      <w:r>
        <w:rPr>
          <w:sz w:val="28"/>
          <w:szCs w:val="28"/>
        </w:rPr>
        <w:t>l’Alleud</w:t>
      </w:r>
      <w:r w:rsidR="00EE3763">
        <w:rPr>
          <w:sz w:val="28"/>
          <w:szCs w:val="28"/>
        </w:rPr>
        <w:t xml:space="preserve"> </w:t>
      </w:r>
      <w:r w:rsidR="00EE3763" w:rsidRPr="00C662D6">
        <w:rPr>
          <w:sz w:val="28"/>
          <w:szCs w:val="28"/>
        </w:rPr>
        <w:t>qui fournira la matière première</w:t>
      </w:r>
      <w:r w:rsidRPr="00C662D6">
        <w:rPr>
          <w:sz w:val="28"/>
          <w:szCs w:val="28"/>
        </w:rPr>
        <w:t>.</w:t>
      </w:r>
    </w:p>
    <w:p w:rsidR="00B352BC" w:rsidRDefault="00B352BC" w:rsidP="00B352BC">
      <w:pPr>
        <w:spacing w:after="0" w:line="240" w:lineRule="auto"/>
        <w:rPr>
          <w:sz w:val="28"/>
          <w:szCs w:val="28"/>
        </w:rPr>
      </w:pPr>
    </w:p>
    <w:p w:rsidR="00977252" w:rsidRDefault="00977252" w:rsidP="00866017">
      <w:pPr>
        <w:spacing w:after="0" w:line="240" w:lineRule="auto"/>
        <w:rPr>
          <w:sz w:val="28"/>
          <w:szCs w:val="28"/>
        </w:rPr>
      </w:pPr>
      <w:r>
        <w:rPr>
          <w:sz w:val="28"/>
          <w:szCs w:val="28"/>
        </w:rPr>
        <w:t xml:space="preserve">L’architecte </w:t>
      </w:r>
      <w:proofErr w:type="spellStart"/>
      <w:r>
        <w:rPr>
          <w:sz w:val="28"/>
          <w:szCs w:val="28"/>
        </w:rPr>
        <w:t>Coulon</w:t>
      </w:r>
      <w:proofErr w:type="spellEnd"/>
      <w:r>
        <w:rPr>
          <w:sz w:val="28"/>
          <w:szCs w:val="28"/>
        </w:rPr>
        <w:t xml:space="preserve"> a regroupé derrière une même façade l’école communale </w:t>
      </w:r>
      <w:r w:rsidR="00866017">
        <w:rPr>
          <w:sz w:val="28"/>
          <w:szCs w:val="28"/>
        </w:rPr>
        <w:t>des garçons, l’école communale des filles et la maison communale.</w:t>
      </w:r>
    </w:p>
    <w:p w:rsidR="00E76FEF" w:rsidRDefault="00866017" w:rsidP="00866017">
      <w:pPr>
        <w:spacing w:after="0" w:line="240" w:lineRule="auto"/>
        <w:rPr>
          <w:sz w:val="28"/>
          <w:szCs w:val="28"/>
        </w:rPr>
      </w:pPr>
      <w:r>
        <w:rPr>
          <w:sz w:val="28"/>
          <w:szCs w:val="28"/>
        </w:rPr>
        <w:t xml:space="preserve">La partie centrale était réservée aux services de l’administration communale. </w:t>
      </w:r>
    </w:p>
    <w:p w:rsidR="00866017" w:rsidRDefault="00866017" w:rsidP="00866017">
      <w:pPr>
        <w:spacing w:after="0" w:line="240" w:lineRule="auto"/>
        <w:rPr>
          <w:sz w:val="28"/>
          <w:szCs w:val="28"/>
        </w:rPr>
      </w:pPr>
      <w:r>
        <w:rPr>
          <w:sz w:val="28"/>
          <w:szCs w:val="28"/>
        </w:rPr>
        <w:lastRenderedPageBreak/>
        <w:t xml:space="preserve">Au </w:t>
      </w:r>
      <w:proofErr w:type="spellStart"/>
      <w:r>
        <w:rPr>
          <w:sz w:val="28"/>
          <w:szCs w:val="28"/>
        </w:rPr>
        <w:t>rez</w:t>
      </w:r>
      <w:proofErr w:type="spellEnd"/>
      <w:r>
        <w:rPr>
          <w:sz w:val="28"/>
          <w:szCs w:val="28"/>
        </w:rPr>
        <w:t>-de chaussée, l’école communale des garçons occupait la partie gauche et l’école communale des filles, les locaux situés à droite.</w:t>
      </w:r>
      <w:r w:rsidR="00D74C71">
        <w:rPr>
          <w:sz w:val="28"/>
          <w:szCs w:val="28"/>
        </w:rPr>
        <w:t xml:space="preserve"> Des cartouches ouvragés en témoignent</w:t>
      </w:r>
      <w:r w:rsidR="007D65C7">
        <w:rPr>
          <w:sz w:val="28"/>
          <w:szCs w:val="28"/>
        </w:rPr>
        <w:t xml:space="preserve"> </w:t>
      </w:r>
      <w:r w:rsidR="007D65C7" w:rsidRPr="00C662D6">
        <w:rPr>
          <w:sz w:val="28"/>
          <w:szCs w:val="28"/>
        </w:rPr>
        <w:t>encore</w:t>
      </w:r>
      <w:r w:rsidR="00D74C71">
        <w:rPr>
          <w:sz w:val="28"/>
          <w:szCs w:val="28"/>
        </w:rPr>
        <w:t>.</w:t>
      </w:r>
    </w:p>
    <w:p w:rsidR="00F56A5C" w:rsidRDefault="00866017" w:rsidP="00F56A5C">
      <w:pPr>
        <w:pStyle w:val="Notedebasdepage"/>
        <w:rPr>
          <w:sz w:val="28"/>
          <w:szCs w:val="28"/>
        </w:rPr>
      </w:pPr>
      <w:r>
        <w:rPr>
          <w:sz w:val="28"/>
          <w:szCs w:val="28"/>
        </w:rPr>
        <w:t xml:space="preserve">Madame Hélène Van </w:t>
      </w:r>
      <w:proofErr w:type="spellStart"/>
      <w:r>
        <w:rPr>
          <w:sz w:val="28"/>
          <w:szCs w:val="28"/>
        </w:rPr>
        <w:t>Bellinghen</w:t>
      </w:r>
      <w:proofErr w:type="spellEnd"/>
      <w:r>
        <w:rPr>
          <w:sz w:val="28"/>
          <w:szCs w:val="28"/>
        </w:rPr>
        <w:t xml:space="preserve">, institutrice en chef à l’école des filles occupait le côté droit de l’étage, tandis que Monsieur Edmond Marchand habitait la partie gauche, </w:t>
      </w:r>
      <w:r w:rsidRPr="00C662D6">
        <w:rPr>
          <w:sz w:val="28"/>
          <w:szCs w:val="28"/>
        </w:rPr>
        <w:t xml:space="preserve">située </w:t>
      </w:r>
      <w:r w:rsidR="00EE3763" w:rsidRPr="00C662D6">
        <w:rPr>
          <w:sz w:val="28"/>
          <w:szCs w:val="28"/>
        </w:rPr>
        <w:t xml:space="preserve">juste </w:t>
      </w:r>
      <w:r>
        <w:rPr>
          <w:sz w:val="28"/>
          <w:szCs w:val="28"/>
        </w:rPr>
        <w:t>au-dessus des locaux de l’école des garçons dont il était l’instituteur en chef.</w:t>
      </w:r>
    </w:p>
    <w:p w:rsidR="00F56A5C" w:rsidRDefault="00F56A5C" w:rsidP="00F56A5C">
      <w:pPr>
        <w:pStyle w:val="Notedebasdepage"/>
        <w:rPr>
          <w:sz w:val="28"/>
          <w:szCs w:val="28"/>
        </w:rPr>
      </w:pPr>
    </w:p>
    <w:p w:rsidR="00F56A5C" w:rsidRPr="00F56A5C" w:rsidRDefault="00F56A5C" w:rsidP="00F56A5C">
      <w:pPr>
        <w:pStyle w:val="Notedebasdepage"/>
        <w:rPr>
          <w:sz w:val="28"/>
          <w:szCs w:val="28"/>
        </w:rPr>
      </w:pPr>
      <w:r>
        <w:rPr>
          <w:sz w:val="28"/>
          <w:szCs w:val="28"/>
        </w:rPr>
        <w:t xml:space="preserve">La délibération du </w:t>
      </w:r>
      <w:r w:rsidRPr="00F56A5C">
        <w:rPr>
          <w:sz w:val="28"/>
          <w:szCs w:val="28"/>
        </w:rPr>
        <w:t>Conseil communal du 23.04.1881 </w:t>
      </w:r>
      <w:r>
        <w:rPr>
          <w:sz w:val="28"/>
          <w:szCs w:val="28"/>
        </w:rPr>
        <w:t>rapporte qu</w:t>
      </w:r>
      <w:r w:rsidR="002A6C3D">
        <w:rPr>
          <w:sz w:val="28"/>
          <w:szCs w:val="28"/>
        </w:rPr>
        <w:t>’</w:t>
      </w:r>
      <w:r>
        <w:rPr>
          <w:sz w:val="28"/>
          <w:szCs w:val="28"/>
        </w:rPr>
        <w:t>a</w:t>
      </w:r>
      <w:r w:rsidRPr="00F56A5C">
        <w:rPr>
          <w:sz w:val="28"/>
          <w:szCs w:val="28"/>
        </w:rPr>
        <w:t>vec les logements des institutrice et institut</w:t>
      </w:r>
      <w:r>
        <w:rPr>
          <w:sz w:val="28"/>
          <w:szCs w:val="28"/>
        </w:rPr>
        <w:t>eur</w:t>
      </w:r>
      <w:r w:rsidRPr="00F56A5C">
        <w:rPr>
          <w:sz w:val="28"/>
          <w:szCs w:val="28"/>
        </w:rPr>
        <w:t xml:space="preserve">, État et Province prennent </w:t>
      </w:r>
      <w:r>
        <w:rPr>
          <w:sz w:val="28"/>
          <w:szCs w:val="28"/>
        </w:rPr>
        <w:t xml:space="preserve">à leur charge les 3/4 </w:t>
      </w:r>
      <w:r w:rsidRPr="00F56A5C">
        <w:rPr>
          <w:sz w:val="28"/>
          <w:szCs w:val="28"/>
        </w:rPr>
        <w:t>de la dépense totale, la part communale étant de 20.696,10 francs.</w:t>
      </w:r>
    </w:p>
    <w:p w:rsidR="00866017" w:rsidRDefault="00866017">
      <w:pPr>
        <w:rPr>
          <w:sz w:val="28"/>
          <w:szCs w:val="28"/>
        </w:rPr>
      </w:pPr>
    </w:p>
    <w:p w:rsidR="00D74C71" w:rsidRPr="00000FBC" w:rsidRDefault="00D74C71" w:rsidP="00B352BC">
      <w:pPr>
        <w:spacing w:after="0" w:line="240" w:lineRule="auto"/>
        <w:rPr>
          <w:sz w:val="28"/>
          <w:szCs w:val="28"/>
        </w:rPr>
      </w:pPr>
      <w:r>
        <w:rPr>
          <w:sz w:val="28"/>
          <w:szCs w:val="28"/>
        </w:rPr>
        <w:t xml:space="preserve">Les bulbes surmontant les deux tours donnent une allure très caractéristique à cet ensemble administratif, un des plus grands de la région à l’époque où il fut </w:t>
      </w:r>
      <w:r w:rsidRPr="00000FBC">
        <w:rPr>
          <w:sz w:val="28"/>
          <w:szCs w:val="28"/>
        </w:rPr>
        <w:t>construit.</w:t>
      </w:r>
    </w:p>
    <w:p w:rsidR="00B352BC" w:rsidRDefault="00B352BC" w:rsidP="00B352BC">
      <w:pPr>
        <w:spacing w:after="0" w:line="240" w:lineRule="auto"/>
        <w:rPr>
          <w:sz w:val="28"/>
          <w:szCs w:val="28"/>
        </w:rPr>
      </w:pPr>
    </w:p>
    <w:p w:rsidR="003A6B4D" w:rsidRDefault="00A02BDD" w:rsidP="00B352BC">
      <w:pPr>
        <w:spacing w:after="0" w:line="240" w:lineRule="auto"/>
        <w:rPr>
          <w:sz w:val="28"/>
          <w:szCs w:val="28"/>
        </w:rPr>
      </w:pPr>
      <w:r>
        <w:rPr>
          <w:sz w:val="28"/>
          <w:szCs w:val="28"/>
        </w:rPr>
        <w:t xml:space="preserve">L’ensemble du bâtiment était entouré d’un imposant mur de briques dans lequel </w:t>
      </w:r>
      <w:r w:rsidR="00013E70">
        <w:rPr>
          <w:sz w:val="28"/>
          <w:szCs w:val="28"/>
        </w:rPr>
        <w:t>furent percées trois portes. Celles de gauche et de droite comportaient un seul battant s’ouvrant sur une rampe conduisant l’une à l’école des garçons, l’autre à l’école des filles, tandis que celle du milieu était constituée de deux battants en fer forgé soutenus par des pilastres donnant accès à la maison communale.</w:t>
      </w:r>
      <w:r w:rsidR="00B352BC">
        <w:rPr>
          <w:sz w:val="28"/>
          <w:szCs w:val="28"/>
        </w:rPr>
        <w:t xml:space="preserve"> Des jardinets enjolivaient l’espace entre le bâtiment et ce mur.</w:t>
      </w:r>
    </w:p>
    <w:p w:rsidR="00B352BC" w:rsidRDefault="00B352BC" w:rsidP="00B352BC">
      <w:pPr>
        <w:spacing w:after="0" w:line="240" w:lineRule="auto"/>
        <w:rPr>
          <w:sz w:val="28"/>
          <w:szCs w:val="28"/>
        </w:rPr>
      </w:pPr>
    </w:p>
    <w:p w:rsidR="00C662D6" w:rsidRDefault="00101AE3" w:rsidP="00B33568">
      <w:pPr>
        <w:spacing w:after="0" w:line="240" w:lineRule="auto"/>
        <w:rPr>
          <w:sz w:val="28"/>
          <w:szCs w:val="28"/>
        </w:rPr>
      </w:pPr>
      <w:r>
        <w:rPr>
          <w:sz w:val="28"/>
          <w:szCs w:val="28"/>
        </w:rPr>
        <w:t>La porte de gauche conduisait également vers un local obscur</w:t>
      </w:r>
      <w:r w:rsidR="00B352BC">
        <w:rPr>
          <w:sz w:val="28"/>
          <w:szCs w:val="28"/>
        </w:rPr>
        <w:t>, sis sous l’école des garçons,</w:t>
      </w:r>
      <w:r>
        <w:rPr>
          <w:sz w:val="28"/>
          <w:szCs w:val="28"/>
        </w:rPr>
        <w:t xml:space="preserve"> avec des murs aux briques nues, apparentes et non chaulées. </w:t>
      </w:r>
      <w:r w:rsidR="00834C13" w:rsidRPr="00C662D6">
        <w:rPr>
          <w:sz w:val="28"/>
          <w:szCs w:val="28"/>
        </w:rPr>
        <w:t>Le linteau, en pierre de taille bleue, surmontant l’entrée de ce réduit portait l’inscription : « Amigo </w:t>
      </w:r>
    </w:p>
    <w:p w:rsidR="00B33568" w:rsidRDefault="00B33568" w:rsidP="00B33568">
      <w:pPr>
        <w:spacing w:after="0" w:line="240" w:lineRule="auto"/>
        <w:rPr>
          <w:sz w:val="28"/>
          <w:szCs w:val="28"/>
        </w:rPr>
      </w:pPr>
      <w:r>
        <w:rPr>
          <w:sz w:val="28"/>
          <w:szCs w:val="28"/>
        </w:rPr>
        <w:t>Au début du XXe siècle, à Ottignies comme dans toutes les autres localités, des ivrognes troublaient la tranquillité et le repos nocturne des habitants. Les bistrots et surtout les débits de boissons clandestins ne manquaient pas. Se déplaçant entre estaminets et maisons, là où les petites gouttes de genièvre se buvaient dans l’arrière-cuisine, des hommes avaient pris de telles habitudes d’ivrognerie qu’ils ne d</w:t>
      </w:r>
      <w:r w:rsidR="00F9062D">
        <w:rPr>
          <w:sz w:val="28"/>
          <w:szCs w:val="28"/>
        </w:rPr>
        <w:t>e</w:t>
      </w:r>
      <w:r>
        <w:rPr>
          <w:sz w:val="28"/>
          <w:szCs w:val="28"/>
        </w:rPr>
        <w:t>ssaoulaient jamais</w:t>
      </w:r>
      <w:r w:rsidR="00F9062D">
        <w:rPr>
          <w:sz w:val="28"/>
          <w:szCs w:val="28"/>
        </w:rPr>
        <w:t>.</w:t>
      </w:r>
    </w:p>
    <w:p w:rsidR="00F9062D" w:rsidRDefault="00F9062D" w:rsidP="00F9062D">
      <w:pPr>
        <w:spacing w:after="0" w:line="240" w:lineRule="auto"/>
        <w:rPr>
          <w:sz w:val="28"/>
          <w:szCs w:val="28"/>
        </w:rPr>
      </w:pPr>
      <w:r>
        <w:rPr>
          <w:sz w:val="28"/>
          <w:szCs w:val="28"/>
        </w:rPr>
        <w:t xml:space="preserve">Ces poivrots ne tardaient pas à se faire cueillir par le garde champêtre pour les conduire vers l’amigo </w:t>
      </w:r>
      <w:r w:rsidR="00B352BC">
        <w:rPr>
          <w:sz w:val="28"/>
          <w:szCs w:val="28"/>
        </w:rPr>
        <w:t>afin</w:t>
      </w:r>
      <w:r>
        <w:rPr>
          <w:sz w:val="28"/>
          <w:szCs w:val="28"/>
        </w:rPr>
        <w:t xml:space="preserve"> </w:t>
      </w:r>
      <w:r w:rsidR="00B352BC">
        <w:rPr>
          <w:sz w:val="28"/>
          <w:szCs w:val="28"/>
        </w:rPr>
        <w:t>d’</w:t>
      </w:r>
      <w:r>
        <w:rPr>
          <w:sz w:val="28"/>
          <w:szCs w:val="28"/>
        </w:rPr>
        <w:t>y être enfermé et pouvoir cuver, à l’abri des regards, l’alcool ingurgité.</w:t>
      </w:r>
    </w:p>
    <w:p w:rsidR="00F56A5C" w:rsidRDefault="00F56A5C" w:rsidP="00F9062D">
      <w:pPr>
        <w:spacing w:after="0" w:line="240" w:lineRule="auto"/>
        <w:rPr>
          <w:sz w:val="28"/>
          <w:szCs w:val="28"/>
        </w:rPr>
      </w:pPr>
    </w:p>
    <w:p w:rsidR="00F56A5C" w:rsidRDefault="00F56A5C" w:rsidP="00F9062D">
      <w:pPr>
        <w:spacing w:after="0" w:line="240" w:lineRule="auto"/>
        <w:rPr>
          <w:sz w:val="28"/>
          <w:szCs w:val="28"/>
        </w:rPr>
      </w:pPr>
      <w:r>
        <w:rPr>
          <w:sz w:val="28"/>
          <w:szCs w:val="28"/>
        </w:rPr>
        <w:lastRenderedPageBreak/>
        <w:t>Le 19.11.1881, la délibération du Conseil communal fait état pour les écoles, la salle communale et les logements des instits, d’un emprunt de 13.000 francs remboursable en 33 annuités avec un taux d’intérêt fixé à 5,75% maximum.</w:t>
      </w:r>
    </w:p>
    <w:p w:rsidR="00B352BC" w:rsidRDefault="00B352BC" w:rsidP="00F9062D">
      <w:pPr>
        <w:spacing w:after="0" w:line="240" w:lineRule="auto"/>
        <w:rPr>
          <w:sz w:val="28"/>
          <w:szCs w:val="28"/>
        </w:rPr>
      </w:pPr>
    </w:p>
    <w:p w:rsidR="00B352BC" w:rsidRDefault="00B352BC" w:rsidP="00F9062D">
      <w:pPr>
        <w:spacing w:after="0" w:line="240" w:lineRule="auto"/>
        <w:rPr>
          <w:sz w:val="28"/>
          <w:szCs w:val="28"/>
        </w:rPr>
      </w:pPr>
      <w:r>
        <w:rPr>
          <w:sz w:val="28"/>
          <w:szCs w:val="28"/>
        </w:rPr>
        <w:t>C’est aux environs de l’année 1980, que les jardinets et les rampes d’accès furent remplacés par un</w:t>
      </w:r>
      <w:r w:rsidR="00765200">
        <w:rPr>
          <w:sz w:val="28"/>
          <w:szCs w:val="28"/>
        </w:rPr>
        <w:t xml:space="preserve"> escalier monumental à double révolution surmonté d’une plateforme donnant accès aux différentes entrées.</w:t>
      </w:r>
    </w:p>
    <w:p w:rsidR="00F9062D" w:rsidRDefault="00F9062D" w:rsidP="00F9062D">
      <w:pPr>
        <w:spacing w:after="0" w:line="240" w:lineRule="auto"/>
        <w:rPr>
          <w:sz w:val="28"/>
          <w:szCs w:val="28"/>
        </w:rPr>
      </w:pPr>
    </w:p>
    <w:p w:rsidR="00000FBC" w:rsidRDefault="00000FBC" w:rsidP="00F9062D">
      <w:pPr>
        <w:spacing w:after="0" w:line="240" w:lineRule="auto"/>
        <w:rPr>
          <w:sz w:val="28"/>
          <w:szCs w:val="28"/>
        </w:rPr>
      </w:pPr>
    </w:p>
    <w:p w:rsidR="00F9062D" w:rsidRDefault="0041719F">
      <w:pPr>
        <w:rPr>
          <w:sz w:val="28"/>
          <w:szCs w:val="28"/>
        </w:rPr>
      </w:pPr>
      <w:r>
        <w:rPr>
          <w:sz w:val="28"/>
          <w:szCs w:val="28"/>
        </w:rPr>
        <w:t xml:space="preserve">Pour la petite histoire, </w:t>
      </w:r>
      <w:r w:rsidR="00B95766">
        <w:rPr>
          <w:sz w:val="28"/>
          <w:szCs w:val="28"/>
        </w:rPr>
        <w:t>c</w:t>
      </w:r>
      <w:r>
        <w:rPr>
          <w:sz w:val="28"/>
          <w:szCs w:val="28"/>
        </w:rPr>
        <w:t>’est à la Maison communale d’Ottignies que se tint, en août 1914, le procès expéditif</w:t>
      </w:r>
      <w:r w:rsidR="00F56A5C">
        <w:rPr>
          <w:sz w:val="28"/>
          <w:szCs w:val="28"/>
        </w:rPr>
        <w:t>,</w:t>
      </w:r>
      <w:r>
        <w:rPr>
          <w:sz w:val="28"/>
          <w:szCs w:val="28"/>
        </w:rPr>
        <w:t xml:space="preserve"> </w:t>
      </w:r>
      <w:r w:rsidR="00F56A5C">
        <w:rPr>
          <w:sz w:val="28"/>
          <w:szCs w:val="28"/>
        </w:rPr>
        <w:t xml:space="preserve">conduit par les Allemands, </w:t>
      </w:r>
      <w:r w:rsidR="00000FBC">
        <w:rPr>
          <w:sz w:val="28"/>
          <w:szCs w:val="28"/>
        </w:rPr>
        <w:t xml:space="preserve">contre </w:t>
      </w:r>
      <w:r>
        <w:rPr>
          <w:sz w:val="28"/>
          <w:szCs w:val="28"/>
        </w:rPr>
        <w:t>Arthur Eugène Hardy</w:t>
      </w:r>
      <w:r w:rsidR="00F56A5C">
        <w:rPr>
          <w:sz w:val="28"/>
          <w:szCs w:val="28"/>
        </w:rPr>
        <w:t xml:space="preserve"> († 21 août 1914)</w:t>
      </w:r>
      <w:r>
        <w:rPr>
          <w:sz w:val="28"/>
          <w:szCs w:val="28"/>
        </w:rPr>
        <w:t xml:space="preserve">, garde-chasse du Château Saint-Jean-des-Bois à Limelette, </w:t>
      </w:r>
      <w:r w:rsidR="00F56A5C">
        <w:rPr>
          <w:sz w:val="28"/>
          <w:szCs w:val="28"/>
        </w:rPr>
        <w:t>qu</w:t>
      </w:r>
      <w:r w:rsidR="00000FBC">
        <w:rPr>
          <w:sz w:val="28"/>
          <w:szCs w:val="28"/>
        </w:rPr>
        <w:t>’</w:t>
      </w:r>
      <w:r w:rsidR="00F56A5C">
        <w:rPr>
          <w:sz w:val="28"/>
          <w:szCs w:val="28"/>
        </w:rPr>
        <w:t>i</w:t>
      </w:r>
      <w:r w:rsidR="00000FBC">
        <w:rPr>
          <w:sz w:val="28"/>
          <w:szCs w:val="28"/>
        </w:rPr>
        <w:t xml:space="preserve">ls </w:t>
      </w:r>
      <w:r w:rsidR="00F56A5C">
        <w:rPr>
          <w:sz w:val="28"/>
          <w:szCs w:val="28"/>
        </w:rPr>
        <w:t>accusai</w:t>
      </w:r>
      <w:r w:rsidR="00000FBC">
        <w:rPr>
          <w:sz w:val="28"/>
          <w:szCs w:val="28"/>
        </w:rPr>
        <w:t>en</w:t>
      </w:r>
      <w:r w:rsidR="00F56A5C">
        <w:rPr>
          <w:sz w:val="28"/>
          <w:szCs w:val="28"/>
        </w:rPr>
        <w:t xml:space="preserve">t </w:t>
      </w:r>
      <w:r>
        <w:rPr>
          <w:sz w:val="28"/>
          <w:szCs w:val="28"/>
        </w:rPr>
        <w:t>d’être un franc-tireur.</w:t>
      </w:r>
    </w:p>
    <w:p w:rsidR="0041719F" w:rsidRDefault="0041719F">
      <w:pPr>
        <w:rPr>
          <w:sz w:val="28"/>
          <w:szCs w:val="28"/>
        </w:rPr>
      </w:pPr>
      <w:r>
        <w:rPr>
          <w:sz w:val="28"/>
          <w:szCs w:val="28"/>
        </w:rPr>
        <w:t xml:space="preserve">En janvier 1944, les résistants, Albert et Robert Daelewyn </w:t>
      </w:r>
      <w:r w:rsidR="00000FBC">
        <w:rPr>
          <w:sz w:val="28"/>
          <w:szCs w:val="28"/>
        </w:rPr>
        <w:t>et</w:t>
      </w:r>
      <w:r>
        <w:rPr>
          <w:sz w:val="28"/>
          <w:szCs w:val="28"/>
        </w:rPr>
        <w:t xml:space="preserve"> Robert Mathieu devaient « cambrioler » l’édifice pour soustraire les registres de population </w:t>
      </w:r>
      <w:r w:rsidR="00000FBC">
        <w:rPr>
          <w:sz w:val="28"/>
          <w:szCs w:val="28"/>
        </w:rPr>
        <w:t xml:space="preserve">des mains des Allemands </w:t>
      </w:r>
      <w:r>
        <w:rPr>
          <w:sz w:val="28"/>
          <w:szCs w:val="28"/>
        </w:rPr>
        <w:t xml:space="preserve">et éviter ainsi aux jeunes </w:t>
      </w:r>
      <w:proofErr w:type="spellStart"/>
      <w:r w:rsidR="004E39F1">
        <w:rPr>
          <w:sz w:val="28"/>
          <w:szCs w:val="28"/>
        </w:rPr>
        <w:t>O</w:t>
      </w:r>
      <w:r>
        <w:rPr>
          <w:sz w:val="28"/>
          <w:szCs w:val="28"/>
        </w:rPr>
        <w:t>ttintois</w:t>
      </w:r>
      <w:proofErr w:type="spellEnd"/>
      <w:r>
        <w:rPr>
          <w:sz w:val="28"/>
          <w:szCs w:val="28"/>
        </w:rPr>
        <w:t xml:space="preserve"> d’être recensés pour le S</w:t>
      </w:r>
      <w:r w:rsidR="00000FBC">
        <w:rPr>
          <w:sz w:val="28"/>
          <w:szCs w:val="28"/>
        </w:rPr>
        <w:t>ervice du Travail Obligatoire (S</w:t>
      </w:r>
      <w:r>
        <w:rPr>
          <w:sz w:val="28"/>
          <w:szCs w:val="28"/>
        </w:rPr>
        <w:t>.T.O</w:t>
      </w:r>
      <w:r w:rsidR="00000FBC">
        <w:rPr>
          <w:sz w:val="28"/>
          <w:szCs w:val="28"/>
        </w:rPr>
        <w:t>) en Allemagne</w:t>
      </w:r>
      <w:r>
        <w:rPr>
          <w:sz w:val="28"/>
          <w:szCs w:val="28"/>
        </w:rPr>
        <w:t>….</w:t>
      </w:r>
    </w:p>
    <w:p w:rsidR="0041719F" w:rsidRDefault="0041719F">
      <w:pPr>
        <w:rPr>
          <w:sz w:val="28"/>
          <w:szCs w:val="28"/>
        </w:rPr>
      </w:pPr>
    </w:p>
    <w:p w:rsidR="0041719F" w:rsidRDefault="0041719F">
      <w:pPr>
        <w:rPr>
          <w:sz w:val="28"/>
          <w:szCs w:val="28"/>
        </w:rPr>
      </w:pPr>
    </w:p>
    <w:p w:rsidR="0041719F" w:rsidRDefault="0041719F">
      <w:pPr>
        <w:rPr>
          <w:sz w:val="28"/>
          <w:szCs w:val="28"/>
        </w:rPr>
      </w:pPr>
    </w:p>
    <w:p w:rsidR="0041719F" w:rsidRDefault="0041719F">
      <w:pPr>
        <w:rPr>
          <w:sz w:val="28"/>
          <w:szCs w:val="28"/>
        </w:rPr>
      </w:pPr>
      <w:r w:rsidRPr="004E39F1">
        <w:rPr>
          <w:sz w:val="28"/>
          <w:szCs w:val="28"/>
          <w:u w:val="single"/>
        </w:rPr>
        <w:t>Bibliographie </w:t>
      </w:r>
      <w:r>
        <w:rPr>
          <w:sz w:val="28"/>
          <w:szCs w:val="28"/>
        </w:rPr>
        <w:t>:</w:t>
      </w:r>
    </w:p>
    <w:p w:rsidR="0041719F" w:rsidRDefault="0041719F">
      <w:pPr>
        <w:rPr>
          <w:sz w:val="28"/>
          <w:szCs w:val="28"/>
        </w:rPr>
      </w:pPr>
      <w:r>
        <w:rPr>
          <w:sz w:val="28"/>
          <w:szCs w:val="28"/>
        </w:rPr>
        <w:t>Tordoir</w:t>
      </w:r>
      <w:r w:rsidR="00BD7F24">
        <w:rPr>
          <w:sz w:val="28"/>
          <w:szCs w:val="28"/>
        </w:rPr>
        <w:t xml:space="preserve"> </w:t>
      </w:r>
      <w:r>
        <w:rPr>
          <w:sz w:val="28"/>
          <w:szCs w:val="28"/>
        </w:rPr>
        <w:t xml:space="preserve">(Joseph), Les </w:t>
      </w:r>
      <w:proofErr w:type="spellStart"/>
      <w:r>
        <w:rPr>
          <w:sz w:val="28"/>
          <w:szCs w:val="28"/>
        </w:rPr>
        <w:t>atchitectes</w:t>
      </w:r>
      <w:proofErr w:type="spellEnd"/>
      <w:r>
        <w:rPr>
          <w:sz w:val="28"/>
          <w:szCs w:val="28"/>
        </w:rPr>
        <w:t xml:space="preserve"> Émile </w:t>
      </w:r>
      <w:proofErr w:type="spellStart"/>
      <w:r>
        <w:rPr>
          <w:sz w:val="28"/>
          <w:szCs w:val="28"/>
        </w:rPr>
        <w:t>Coulon</w:t>
      </w:r>
      <w:proofErr w:type="spellEnd"/>
      <w:r>
        <w:rPr>
          <w:sz w:val="28"/>
          <w:szCs w:val="28"/>
        </w:rPr>
        <w:t xml:space="preserve"> et Jules De Becker- deux amis philant</w:t>
      </w:r>
      <w:r w:rsidR="004E39F1">
        <w:rPr>
          <w:sz w:val="28"/>
          <w:szCs w:val="28"/>
        </w:rPr>
        <w:t>h</w:t>
      </w:r>
      <w:r>
        <w:rPr>
          <w:sz w:val="28"/>
          <w:szCs w:val="28"/>
        </w:rPr>
        <w:t>ropes, dans Wavriensia Racines, T.LIII,N°6, 2004, pp.282-290.</w:t>
      </w:r>
    </w:p>
    <w:p w:rsidR="0041719F" w:rsidRDefault="004E39F1">
      <w:pPr>
        <w:rPr>
          <w:sz w:val="28"/>
          <w:szCs w:val="28"/>
        </w:rPr>
      </w:pPr>
      <w:proofErr w:type="spellStart"/>
      <w:r>
        <w:rPr>
          <w:sz w:val="28"/>
          <w:szCs w:val="28"/>
        </w:rPr>
        <w:t>Martiny</w:t>
      </w:r>
      <w:proofErr w:type="spellEnd"/>
      <w:r>
        <w:rPr>
          <w:sz w:val="28"/>
          <w:szCs w:val="28"/>
        </w:rPr>
        <w:t xml:space="preserve"> (Victor) Émile </w:t>
      </w:r>
      <w:proofErr w:type="spellStart"/>
      <w:r>
        <w:rPr>
          <w:sz w:val="28"/>
          <w:szCs w:val="28"/>
        </w:rPr>
        <w:t>Coulon</w:t>
      </w:r>
      <w:proofErr w:type="spellEnd"/>
      <w:r>
        <w:rPr>
          <w:sz w:val="28"/>
          <w:szCs w:val="28"/>
        </w:rPr>
        <w:t xml:space="preserve"> dans </w:t>
      </w:r>
      <w:r w:rsidR="00BB164A">
        <w:rPr>
          <w:sz w:val="28"/>
          <w:szCs w:val="28"/>
        </w:rPr>
        <w:t xml:space="preserve">Nouvelle Biographie Nationale, Académie des Sciences, des Lettres et des Beaux-Arts de Belgique, N°4, </w:t>
      </w:r>
      <w:r>
        <w:rPr>
          <w:sz w:val="28"/>
          <w:szCs w:val="28"/>
        </w:rPr>
        <w:t xml:space="preserve"> Bruxelles, </w:t>
      </w:r>
      <w:r w:rsidR="00BB164A">
        <w:rPr>
          <w:sz w:val="28"/>
          <w:szCs w:val="28"/>
        </w:rPr>
        <w:t>1997, pp.74-76</w:t>
      </w:r>
      <w:r w:rsidR="00BD7F24">
        <w:rPr>
          <w:sz w:val="28"/>
          <w:szCs w:val="28"/>
        </w:rPr>
        <w:t>.</w:t>
      </w:r>
    </w:p>
    <w:p w:rsidR="00BD7F24" w:rsidRDefault="00BD7F24">
      <w:pPr>
        <w:rPr>
          <w:sz w:val="28"/>
          <w:szCs w:val="28"/>
        </w:rPr>
      </w:pPr>
      <w:r>
        <w:rPr>
          <w:sz w:val="28"/>
          <w:szCs w:val="28"/>
        </w:rPr>
        <w:t>Bertrand (Mathieu), 150</w:t>
      </w:r>
      <w:r w:rsidRPr="00BD7F24">
        <w:rPr>
          <w:sz w:val="28"/>
          <w:szCs w:val="28"/>
          <w:vertAlign w:val="superscript"/>
        </w:rPr>
        <w:t>ème</w:t>
      </w:r>
      <w:r>
        <w:rPr>
          <w:sz w:val="28"/>
          <w:szCs w:val="28"/>
        </w:rPr>
        <w:t xml:space="preserve"> anniversaire de l’église Sainte-Gertrude de </w:t>
      </w:r>
      <w:proofErr w:type="spellStart"/>
      <w:r>
        <w:rPr>
          <w:sz w:val="28"/>
          <w:szCs w:val="28"/>
        </w:rPr>
        <w:t>Gentinnes</w:t>
      </w:r>
      <w:proofErr w:type="spellEnd"/>
      <w:r>
        <w:rPr>
          <w:sz w:val="28"/>
          <w:szCs w:val="28"/>
        </w:rPr>
        <w:t xml:space="preserve">. Analyse architecturale </w:t>
      </w:r>
      <w:r w:rsidR="004E39F1">
        <w:rPr>
          <w:sz w:val="28"/>
          <w:szCs w:val="28"/>
        </w:rPr>
        <w:t>dans</w:t>
      </w:r>
      <w:r>
        <w:rPr>
          <w:sz w:val="28"/>
          <w:szCs w:val="28"/>
        </w:rPr>
        <w:t xml:space="preserve"> Revue d’Histoire du Brabant Wallon, Religion, Patrimoine, Société, Chirel, Tome 27, fascicule 3/juillet-Septembre 2013, pp.161-185.</w:t>
      </w:r>
    </w:p>
    <w:p w:rsidR="00BD7F24" w:rsidRDefault="00BD7F24">
      <w:pPr>
        <w:rPr>
          <w:sz w:val="28"/>
          <w:szCs w:val="28"/>
        </w:rPr>
      </w:pPr>
      <w:r>
        <w:rPr>
          <w:sz w:val="28"/>
          <w:szCs w:val="28"/>
        </w:rPr>
        <w:t>Bertrand (Mathieu), L’architecte qui a modelé les villages brabançon</w:t>
      </w:r>
      <w:r w:rsidR="00000FBC">
        <w:rPr>
          <w:sz w:val="28"/>
          <w:szCs w:val="28"/>
        </w:rPr>
        <w:t>s</w:t>
      </w:r>
      <w:r>
        <w:rPr>
          <w:sz w:val="28"/>
          <w:szCs w:val="28"/>
        </w:rPr>
        <w:t>,</w:t>
      </w:r>
      <w:r w:rsidR="004E39F1">
        <w:rPr>
          <w:sz w:val="28"/>
          <w:szCs w:val="28"/>
        </w:rPr>
        <w:t> ?, pp.9-26.</w:t>
      </w:r>
    </w:p>
    <w:p w:rsidR="004E39F1" w:rsidRPr="00013A73" w:rsidRDefault="004E39F1">
      <w:pPr>
        <w:rPr>
          <w:sz w:val="28"/>
          <w:szCs w:val="28"/>
        </w:rPr>
      </w:pPr>
      <w:r>
        <w:rPr>
          <w:sz w:val="28"/>
          <w:szCs w:val="28"/>
        </w:rPr>
        <w:t xml:space="preserve">Goossens (Pierre), Auguste </w:t>
      </w:r>
      <w:proofErr w:type="spellStart"/>
      <w:r>
        <w:rPr>
          <w:sz w:val="28"/>
          <w:szCs w:val="28"/>
        </w:rPr>
        <w:t>Devreux</w:t>
      </w:r>
      <w:proofErr w:type="spellEnd"/>
      <w:r>
        <w:rPr>
          <w:sz w:val="28"/>
          <w:szCs w:val="28"/>
        </w:rPr>
        <w:t xml:space="preserve">, acteur de la vie politique </w:t>
      </w:r>
      <w:proofErr w:type="spellStart"/>
      <w:r>
        <w:rPr>
          <w:sz w:val="28"/>
          <w:szCs w:val="28"/>
        </w:rPr>
        <w:t>ottintoise</w:t>
      </w:r>
      <w:proofErr w:type="spellEnd"/>
      <w:r>
        <w:rPr>
          <w:sz w:val="28"/>
          <w:szCs w:val="28"/>
        </w:rPr>
        <w:t xml:space="preserve"> de 1881</w:t>
      </w:r>
      <w:r w:rsidR="00000FBC">
        <w:rPr>
          <w:sz w:val="28"/>
          <w:szCs w:val="28"/>
        </w:rPr>
        <w:t xml:space="preserve"> </w:t>
      </w:r>
      <w:r>
        <w:rPr>
          <w:sz w:val="28"/>
          <w:szCs w:val="28"/>
        </w:rPr>
        <w:t>à 1920, dans Wavriensia Racines, T.LVI, N°4, 2007, pp.146-191</w:t>
      </w:r>
    </w:p>
    <w:sectPr w:rsidR="004E39F1" w:rsidRPr="00013A7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0B1B" w:rsidRDefault="00F90B1B" w:rsidP="00BE1D41">
      <w:pPr>
        <w:spacing w:after="0" w:line="240" w:lineRule="auto"/>
      </w:pPr>
      <w:r>
        <w:separator/>
      </w:r>
    </w:p>
  </w:endnote>
  <w:endnote w:type="continuationSeparator" w:id="0">
    <w:p w:rsidR="00F90B1B" w:rsidRDefault="00F90B1B" w:rsidP="00BE1D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9269341"/>
      <w:docPartObj>
        <w:docPartGallery w:val="Page Numbers (Bottom of Page)"/>
        <w:docPartUnique/>
      </w:docPartObj>
    </w:sdtPr>
    <w:sdtEndPr/>
    <w:sdtContent>
      <w:p w:rsidR="00BE1D41" w:rsidRDefault="00BE1D41">
        <w:pPr>
          <w:pStyle w:val="Pieddepage"/>
          <w:jc w:val="center"/>
        </w:pPr>
        <w:r>
          <w:fldChar w:fldCharType="begin"/>
        </w:r>
        <w:r>
          <w:instrText>PAGE   \* MERGEFORMAT</w:instrText>
        </w:r>
        <w:r>
          <w:fldChar w:fldCharType="separate"/>
        </w:r>
        <w:r w:rsidR="00C83789" w:rsidRPr="00C83789">
          <w:rPr>
            <w:noProof/>
            <w:lang w:val="fr-FR"/>
          </w:rPr>
          <w:t>1</w:t>
        </w:r>
        <w:r>
          <w:fldChar w:fldCharType="end"/>
        </w:r>
        <w:r>
          <w:t>/</w:t>
        </w:r>
        <w:r w:rsidR="00000FBC">
          <w:t>4</w:t>
        </w:r>
      </w:p>
    </w:sdtContent>
  </w:sdt>
  <w:p w:rsidR="00BE1D41" w:rsidRDefault="00BE1D4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0B1B" w:rsidRDefault="00F90B1B" w:rsidP="00BE1D41">
      <w:pPr>
        <w:spacing w:after="0" w:line="240" w:lineRule="auto"/>
      </w:pPr>
      <w:r>
        <w:separator/>
      </w:r>
    </w:p>
  </w:footnote>
  <w:footnote w:type="continuationSeparator" w:id="0">
    <w:p w:rsidR="00F90B1B" w:rsidRDefault="00F90B1B" w:rsidP="00BE1D41">
      <w:pPr>
        <w:spacing w:after="0" w:line="240" w:lineRule="auto"/>
      </w:pPr>
      <w:r>
        <w:continuationSeparator/>
      </w:r>
    </w:p>
  </w:footnote>
  <w:footnote w:id="1">
    <w:p w:rsidR="006B4664" w:rsidRDefault="006B4664">
      <w:pPr>
        <w:pStyle w:val="Notedebasdepage"/>
      </w:pPr>
      <w:r>
        <w:rPr>
          <w:rStyle w:val="Appelnotedebasdep"/>
        </w:rPr>
        <w:footnoteRef/>
      </w:r>
      <w:r>
        <w:t xml:space="preserve"> </w:t>
      </w:r>
      <w:r w:rsidR="00092B4C">
        <w:t>L</w:t>
      </w:r>
      <w:r>
        <w:t>a lettre du commiss</w:t>
      </w:r>
      <w:r w:rsidR="00092B4C">
        <w:t>aire</w:t>
      </w:r>
      <w:r>
        <w:t xml:space="preserve"> d’arrondissement</w:t>
      </w:r>
      <w:r w:rsidR="00092B4C">
        <w:t xml:space="preserve"> priant le Collège de statuer</w:t>
      </w:r>
      <w:r>
        <w:t xml:space="preserve"> est datée du </w:t>
      </w:r>
      <w:r w:rsidR="00092B4C">
        <w:t>17</w:t>
      </w:r>
      <w:r>
        <w:t>.02.1880.</w:t>
      </w:r>
      <w:r w:rsidR="00092B4C">
        <w:t>Conseil communal du 29.02.1880 </w:t>
      </w:r>
    </w:p>
  </w:footnote>
  <w:footnote w:id="2">
    <w:p w:rsidR="00945291" w:rsidRDefault="00CA326F">
      <w:pPr>
        <w:pStyle w:val="Notedebasdepage"/>
      </w:pPr>
      <w:r>
        <w:rPr>
          <w:rStyle w:val="Appelnotedebasdep"/>
        </w:rPr>
        <w:footnoteRef/>
      </w:r>
      <w:r>
        <w:t xml:space="preserve"> Conseil</w:t>
      </w:r>
      <w:r w:rsidR="00DF4B3B">
        <w:t>s</w:t>
      </w:r>
      <w:r>
        <w:t xml:space="preserve"> du 29.03.1880</w:t>
      </w:r>
      <w:r w:rsidR="00945291">
        <w:t xml:space="preserve"> et 11.04.1880</w:t>
      </w:r>
      <w:r>
        <w:t xml:space="preserve">. M. Devroye fait une </w:t>
      </w:r>
      <w:r w:rsidR="00945291">
        <w:t xml:space="preserve">première </w:t>
      </w:r>
      <w:r>
        <w:t xml:space="preserve">offre à 30.000 francs l’hectare, côté </w:t>
      </w:r>
      <w:proofErr w:type="spellStart"/>
      <w:r>
        <w:t>Glibert</w:t>
      </w:r>
      <w:proofErr w:type="spellEnd"/>
      <w:r>
        <w:t xml:space="preserve"> et 25.000 francs à l’extrémité du terrain vers Mousty. La commune propose 20.000 francs</w:t>
      </w:r>
      <w:r w:rsidR="00945291">
        <w:t>/ha</w:t>
      </w:r>
      <w:r>
        <w:t>.</w:t>
      </w:r>
    </w:p>
    <w:p w:rsidR="00CA326F" w:rsidRDefault="006D5091">
      <w:pPr>
        <w:pStyle w:val="Notedebasdepage"/>
      </w:pPr>
      <w:r>
        <w:t xml:space="preserve">Les négociations se </w:t>
      </w:r>
      <w:r w:rsidR="00945291">
        <w:t>poursuivent respectivement à 25.000 francs/ha (M. Devroye) et</w:t>
      </w:r>
      <w:r>
        <w:t xml:space="preserve"> à 22.000 francs</w:t>
      </w:r>
      <w:r w:rsidR="00945291">
        <w:t>/ha (commune)</w:t>
      </w:r>
      <w:r w:rsidR="00DF4B3B">
        <w:t>.</w:t>
      </w:r>
    </w:p>
  </w:footnote>
  <w:footnote w:id="3">
    <w:p w:rsidR="006D5091" w:rsidRDefault="006D5091">
      <w:pPr>
        <w:pStyle w:val="Notedebasdepage"/>
      </w:pPr>
      <w:r>
        <w:rPr>
          <w:rStyle w:val="Appelnotedebasdep"/>
        </w:rPr>
        <w:footnoteRef/>
      </w:r>
      <w:r>
        <w:t xml:space="preserve"> L’offre </w:t>
      </w:r>
      <w:r w:rsidR="00945291">
        <w:t xml:space="preserve">à 22.000 francs/ha </w:t>
      </w:r>
      <w:r>
        <w:t>est enregistrée au conseil communal le 22.04.1880. Le paiement de l’indemnité accepté le 01.05.1880</w:t>
      </w:r>
    </w:p>
  </w:footnote>
  <w:footnote w:id="4">
    <w:p w:rsidR="00EF347F" w:rsidRDefault="00EF347F">
      <w:pPr>
        <w:pStyle w:val="Notedebasdepage"/>
      </w:pPr>
      <w:r>
        <w:rPr>
          <w:rStyle w:val="Appelnotedebasdep"/>
        </w:rPr>
        <w:footnoteRef/>
      </w:r>
      <w:r>
        <w:t xml:space="preserve"> Émile </w:t>
      </w:r>
      <w:proofErr w:type="spellStart"/>
      <w:r>
        <w:t>Coulon</w:t>
      </w:r>
      <w:proofErr w:type="spellEnd"/>
      <w:r>
        <w:t xml:space="preserve"> n’a pas profité d’une réelle formation d’architecte, il est d’abord dessinateur. Ce n’est qu’à l’occasion de sa collaboration d’une dizaine d’années avec Moreau qu’il affinera ses connaissances dans l’art de bâtir</w:t>
      </w:r>
    </w:p>
  </w:footnote>
  <w:footnote w:id="5">
    <w:p w:rsidR="003D222F" w:rsidRDefault="003D222F">
      <w:pPr>
        <w:pStyle w:val="Notedebasdepage"/>
      </w:pPr>
      <w:r>
        <w:rPr>
          <w:rStyle w:val="Appelnotedebasdep"/>
        </w:rPr>
        <w:footnoteRef/>
      </w:r>
      <w:r>
        <w:t xml:space="preserve"> Architecte, entre autres, de Notre-Dame de Bon Secours à Céroux (1848).</w:t>
      </w:r>
    </w:p>
  </w:footnote>
  <w:footnote w:id="6">
    <w:p w:rsidR="00243BA2" w:rsidRDefault="00243BA2">
      <w:pPr>
        <w:pStyle w:val="Notedebasdepage"/>
      </w:pPr>
      <w:r>
        <w:rPr>
          <w:rStyle w:val="Appelnotedebasdep"/>
        </w:rPr>
        <w:footnoteRef/>
      </w:r>
      <w:r>
        <w:t xml:space="preserve"> Un arrondissement qui correspond à l’actuel territoire de la province du Brabant wallon. Il est nommé à ce poste le 5octobre 1854.</w:t>
      </w:r>
    </w:p>
  </w:footnote>
  <w:footnote w:id="7">
    <w:p w:rsidR="00EF347F" w:rsidRPr="00EF347F" w:rsidRDefault="00EF347F">
      <w:pPr>
        <w:pStyle w:val="Notedebasdepage"/>
      </w:pPr>
      <w:r>
        <w:rPr>
          <w:rStyle w:val="Appelnotedebasdep"/>
        </w:rPr>
        <w:footnoteRef/>
      </w:r>
      <w:r w:rsidRPr="00EF347F">
        <w:t xml:space="preserve"> </w:t>
      </w:r>
      <w:r>
        <w:t> </w:t>
      </w:r>
      <w:r w:rsidR="003D222F">
        <w:t>Quelques églises à son actif : Saint-Sulpice à Beauvechain</w:t>
      </w:r>
      <w:r w:rsidR="00776CA1">
        <w:t xml:space="preserve">, Saint-Rémi à Braine-le-Château, Sainte-Catherine à </w:t>
      </w:r>
      <w:proofErr w:type="spellStart"/>
      <w:r w:rsidR="00776CA1">
        <w:t>Plancenoit</w:t>
      </w:r>
      <w:proofErr w:type="spellEnd"/>
      <w:r w:rsidR="00776CA1">
        <w:t>, Saint-Joseph à Rofessart,…</w:t>
      </w:r>
    </w:p>
  </w:footnote>
  <w:footnote w:id="8">
    <w:p w:rsidR="00060C04" w:rsidRDefault="00060C04">
      <w:pPr>
        <w:pStyle w:val="Notedebasdepage"/>
      </w:pPr>
      <w:r>
        <w:rPr>
          <w:rStyle w:val="Appelnotedebasdep"/>
        </w:rPr>
        <w:footnoteRef/>
      </w:r>
      <w:r>
        <w:t xml:space="preserve"> Conseil communal du 27.03.1881 : adjudication à 78.490 francs à </w:t>
      </w:r>
      <w:proofErr w:type="spellStart"/>
      <w:r>
        <w:t>Devreux</w:t>
      </w:r>
      <w:proofErr w:type="spellEnd"/>
      <w:r>
        <w:t xml:space="preserve"> Gustave, entrepreneur</w:t>
      </w:r>
    </w:p>
    <w:p w:rsidR="00060C04" w:rsidRDefault="00060C04">
      <w:pPr>
        <w:pStyle w:val="Notedebasdepage"/>
      </w:pPr>
      <w:r>
        <w:t>de travaux publics à Ottignies.</w:t>
      </w:r>
    </w:p>
  </w:footnote>
  <w:footnote w:id="9">
    <w:p w:rsidR="00DE0D62" w:rsidRDefault="00DE0D62">
      <w:pPr>
        <w:pStyle w:val="Notedebasdepage"/>
      </w:pPr>
      <w:r>
        <w:rPr>
          <w:rStyle w:val="Appelnotedebasdep"/>
        </w:rPr>
        <w:footnoteRef/>
      </w:r>
      <w:r>
        <w:t xml:space="preserve"> Jean Joseph Ghislain </w:t>
      </w:r>
      <w:proofErr w:type="spellStart"/>
      <w:r>
        <w:t>Devreux</w:t>
      </w:r>
      <w:proofErr w:type="spellEnd"/>
      <w:r w:rsidR="002A6C3D">
        <w:t xml:space="preserve"> (°16.12.1834, † Ottignies 27.01.1878).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3A73"/>
    <w:rsid w:val="00000FBC"/>
    <w:rsid w:val="00013A73"/>
    <w:rsid w:val="00013E70"/>
    <w:rsid w:val="000207B1"/>
    <w:rsid w:val="00060C04"/>
    <w:rsid w:val="00092B4C"/>
    <w:rsid w:val="00101AE3"/>
    <w:rsid w:val="00167C67"/>
    <w:rsid w:val="001D1117"/>
    <w:rsid w:val="00243BA2"/>
    <w:rsid w:val="002532A6"/>
    <w:rsid w:val="0027481A"/>
    <w:rsid w:val="002A6C3D"/>
    <w:rsid w:val="003A6B4D"/>
    <w:rsid w:val="003D222F"/>
    <w:rsid w:val="003F0981"/>
    <w:rsid w:val="0041719F"/>
    <w:rsid w:val="004E39F1"/>
    <w:rsid w:val="005617F4"/>
    <w:rsid w:val="00567DAA"/>
    <w:rsid w:val="005711CE"/>
    <w:rsid w:val="006B4664"/>
    <w:rsid w:val="006D5091"/>
    <w:rsid w:val="006F443F"/>
    <w:rsid w:val="00765200"/>
    <w:rsid w:val="00776CA1"/>
    <w:rsid w:val="007D65C7"/>
    <w:rsid w:val="00834C13"/>
    <w:rsid w:val="00866017"/>
    <w:rsid w:val="008C25A4"/>
    <w:rsid w:val="00945291"/>
    <w:rsid w:val="00954A0C"/>
    <w:rsid w:val="00977252"/>
    <w:rsid w:val="00A02BDD"/>
    <w:rsid w:val="00B33568"/>
    <w:rsid w:val="00B352BC"/>
    <w:rsid w:val="00B95766"/>
    <w:rsid w:val="00BB164A"/>
    <w:rsid w:val="00BD7F24"/>
    <w:rsid w:val="00BE1D41"/>
    <w:rsid w:val="00C662D6"/>
    <w:rsid w:val="00C83789"/>
    <w:rsid w:val="00CA326F"/>
    <w:rsid w:val="00D74C71"/>
    <w:rsid w:val="00DE0D62"/>
    <w:rsid w:val="00DF4B3B"/>
    <w:rsid w:val="00E63065"/>
    <w:rsid w:val="00E76FEF"/>
    <w:rsid w:val="00EE3763"/>
    <w:rsid w:val="00EF347F"/>
    <w:rsid w:val="00F540B8"/>
    <w:rsid w:val="00F56A5C"/>
    <w:rsid w:val="00F9062D"/>
    <w:rsid w:val="00F90B1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E1D41"/>
    <w:pPr>
      <w:tabs>
        <w:tab w:val="center" w:pos="4536"/>
        <w:tab w:val="right" w:pos="9072"/>
      </w:tabs>
      <w:spacing w:after="0" w:line="240" w:lineRule="auto"/>
    </w:pPr>
  </w:style>
  <w:style w:type="character" w:customStyle="1" w:styleId="En-tteCar">
    <w:name w:val="En-tête Car"/>
    <w:basedOn w:val="Policepardfaut"/>
    <w:link w:val="En-tte"/>
    <w:uiPriority w:val="99"/>
    <w:rsid w:val="00BE1D41"/>
  </w:style>
  <w:style w:type="paragraph" w:styleId="Pieddepage">
    <w:name w:val="footer"/>
    <w:basedOn w:val="Normal"/>
    <w:link w:val="PieddepageCar"/>
    <w:uiPriority w:val="99"/>
    <w:unhideWhenUsed/>
    <w:rsid w:val="00BE1D4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E1D41"/>
  </w:style>
  <w:style w:type="paragraph" w:styleId="Notedebasdepage">
    <w:name w:val="footnote text"/>
    <w:basedOn w:val="Normal"/>
    <w:link w:val="NotedebasdepageCar"/>
    <w:uiPriority w:val="99"/>
    <w:semiHidden/>
    <w:unhideWhenUsed/>
    <w:rsid w:val="00EF347F"/>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F347F"/>
    <w:rPr>
      <w:sz w:val="20"/>
      <w:szCs w:val="20"/>
    </w:rPr>
  </w:style>
  <w:style w:type="character" w:styleId="Appelnotedebasdep">
    <w:name w:val="footnote reference"/>
    <w:basedOn w:val="Policepardfaut"/>
    <w:uiPriority w:val="99"/>
    <w:semiHidden/>
    <w:unhideWhenUsed/>
    <w:rsid w:val="00EF347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E1D41"/>
    <w:pPr>
      <w:tabs>
        <w:tab w:val="center" w:pos="4536"/>
        <w:tab w:val="right" w:pos="9072"/>
      </w:tabs>
      <w:spacing w:after="0" w:line="240" w:lineRule="auto"/>
    </w:pPr>
  </w:style>
  <w:style w:type="character" w:customStyle="1" w:styleId="En-tteCar">
    <w:name w:val="En-tête Car"/>
    <w:basedOn w:val="Policepardfaut"/>
    <w:link w:val="En-tte"/>
    <w:uiPriority w:val="99"/>
    <w:rsid w:val="00BE1D41"/>
  </w:style>
  <w:style w:type="paragraph" w:styleId="Pieddepage">
    <w:name w:val="footer"/>
    <w:basedOn w:val="Normal"/>
    <w:link w:val="PieddepageCar"/>
    <w:uiPriority w:val="99"/>
    <w:unhideWhenUsed/>
    <w:rsid w:val="00BE1D4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E1D41"/>
  </w:style>
  <w:style w:type="paragraph" w:styleId="Notedebasdepage">
    <w:name w:val="footnote text"/>
    <w:basedOn w:val="Normal"/>
    <w:link w:val="NotedebasdepageCar"/>
    <w:uiPriority w:val="99"/>
    <w:semiHidden/>
    <w:unhideWhenUsed/>
    <w:rsid w:val="00EF347F"/>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F347F"/>
    <w:rPr>
      <w:sz w:val="20"/>
      <w:szCs w:val="20"/>
    </w:rPr>
  </w:style>
  <w:style w:type="character" w:styleId="Appelnotedebasdep">
    <w:name w:val="footnote reference"/>
    <w:basedOn w:val="Policepardfaut"/>
    <w:uiPriority w:val="99"/>
    <w:semiHidden/>
    <w:unhideWhenUsed/>
    <w:rsid w:val="00EF34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0281F07C-DB1E-4E87-9B6F-D6E908C64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1152</Words>
  <Characters>6340</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Jean-Pierre LOSDIJCK</dc:creator>
  <cp:lastModifiedBy>JEAN</cp:lastModifiedBy>
  <cp:revision>2</cp:revision>
  <dcterms:created xsi:type="dcterms:W3CDTF">2020-12-14T20:17:00Z</dcterms:created>
  <dcterms:modified xsi:type="dcterms:W3CDTF">2020-12-14T20:17:00Z</dcterms:modified>
</cp:coreProperties>
</file>